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71" w:rsidRPr="00460FFC" w:rsidRDefault="00195D71" w:rsidP="00195D71">
      <w:pPr>
        <w:jc w:val="center"/>
        <w:rPr>
          <w:rFonts w:ascii="Gotham Pro" w:hAnsi="Gotham Pro" w:cs="Gotham Pro"/>
          <w:b/>
          <w:sz w:val="30"/>
          <w:szCs w:val="30"/>
        </w:rPr>
      </w:pPr>
      <w:r w:rsidRPr="00460FFC">
        <w:rPr>
          <w:rFonts w:ascii="Gotham Pro" w:hAnsi="Gotham Pro" w:cs="Gotham Pro"/>
          <w:b/>
          <w:sz w:val="30"/>
          <w:szCs w:val="30"/>
        </w:rPr>
        <w:t>Етичний кодекс працівників Офісу</w:t>
      </w:r>
    </w:p>
    <w:p w:rsidR="00195D71" w:rsidRPr="00460FFC" w:rsidRDefault="00195D71" w:rsidP="00195D71">
      <w:pPr>
        <w:jc w:val="center"/>
        <w:rPr>
          <w:rFonts w:ascii="Gotham Pro" w:hAnsi="Gotham Pro" w:cs="Gotham Pro"/>
          <w:b/>
          <w:sz w:val="30"/>
          <w:szCs w:val="30"/>
        </w:rPr>
      </w:pPr>
      <w:r w:rsidRPr="00460FFC">
        <w:rPr>
          <w:rFonts w:ascii="Gotham Pro" w:hAnsi="Gotham Pro" w:cs="Gotham Pro"/>
          <w:b/>
          <w:sz w:val="30"/>
          <w:szCs w:val="30"/>
        </w:rPr>
        <w:t>Мережі правового розвитку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  <w:u w:val="single"/>
        </w:rPr>
      </w:pPr>
      <w:r w:rsidRPr="00460FFC">
        <w:rPr>
          <w:rFonts w:ascii="Verdana" w:hAnsi="Verdana"/>
          <w:sz w:val="18"/>
          <w:szCs w:val="18"/>
          <w:lang w:val="en-US"/>
        </w:rPr>
        <w:t>I</w:t>
      </w:r>
      <w:r w:rsidRPr="00460FFC">
        <w:rPr>
          <w:rFonts w:ascii="Verdana" w:hAnsi="Verdana"/>
          <w:sz w:val="18"/>
          <w:szCs w:val="18"/>
        </w:rPr>
        <w:t xml:space="preserve">  </w:t>
      </w:r>
      <w:r w:rsidRPr="00460FFC">
        <w:rPr>
          <w:rFonts w:ascii="Verdana" w:hAnsi="Verdana"/>
          <w:sz w:val="18"/>
          <w:szCs w:val="18"/>
          <w:u w:val="single"/>
        </w:rPr>
        <w:t>Вступні положення</w:t>
      </w:r>
    </w:p>
    <w:p w:rsidR="00195D71" w:rsidRPr="00460FFC" w:rsidRDefault="00195D71" w:rsidP="00195D71">
      <w:pPr>
        <w:numPr>
          <w:ilvl w:val="1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Етичний кодекс працівників Офісу Мережі правового розвитку встановлює стандарти діяльності з метою сприяння реалізації завдань правової допомоги і правового розвитку громад відповідно до вимог Конституції України і Стратегії Мережі правового розвитку.</w:t>
      </w:r>
    </w:p>
    <w:p w:rsidR="00195D71" w:rsidRPr="00460FFC" w:rsidRDefault="00195D71" w:rsidP="00195D71">
      <w:pPr>
        <w:numPr>
          <w:ilvl w:val="1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Кодекс ґрунтується на основоположних цінностях взаємоповаги, верховенства права, гарантування прав людини.</w:t>
      </w:r>
    </w:p>
    <w:p w:rsidR="00195D71" w:rsidRPr="00460FFC" w:rsidRDefault="00195D71" w:rsidP="00195D71">
      <w:pPr>
        <w:numPr>
          <w:ilvl w:val="1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Скорочення, що вживаються в цьому Кодексі:</w:t>
      </w:r>
    </w:p>
    <w:p w:rsidR="00195D71" w:rsidRPr="00460FFC" w:rsidRDefault="00195D71" w:rsidP="00195D7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Мережа – Громадська спілка Мережа правового розвитку;</w:t>
      </w:r>
    </w:p>
    <w:p w:rsidR="00195D71" w:rsidRPr="00460FFC" w:rsidRDefault="00195D71" w:rsidP="00195D7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Офіс – Офіс Мережі правового розвитку;</w:t>
      </w:r>
    </w:p>
    <w:p w:rsidR="00195D71" w:rsidRPr="00460FFC" w:rsidRDefault="00195D71" w:rsidP="00195D7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 xml:space="preserve">Працівник – штатний працівник Офісу або працівник, що виконує свої обов’язки на волонтерських засадах. 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1.4.Етичні норми, окреслені в цьому Кодексі, повинні застосовуватись працівниками у зв’язку із необхідністю відповідати високим стандартам професійної громадської діяльності з метою виконання стратегічних завдань Мережі.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  <w:u w:val="single"/>
        </w:rPr>
      </w:pPr>
      <w:r w:rsidRPr="00460FFC">
        <w:rPr>
          <w:rFonts w:ascii="Verdana" w:hAnsi="Verdana"/>
          <w:sz w:val="18"/>
          <w:szCs w:val="18"/>
          <w:lang w:val="en-US"/>
        </w:rPr>
        <w:t>II</w:t>
      </w:r>
      <w:r w:rsidRPr="00460FFC">
        <w:rPr>
          <w:rFonts w:ascii="Verdana" w:hAnsi="Verdana"/>
          <w:sz w:val="18"/>
          <w:szCs w:val="18"/>
        </w:rPr>
        <w:t xml:space="preserve">  </w:t>
      </w:r>
      <w:r w:rsidRPr="00460FFC">
        <w:rPr>
          <w:rFonts w:ascii="Verdana" w:hAnsi="Verdana"/>
          <w:sz w:val="18"/>
          <w:szCs w:val="18"/>
          <w:u w:val="single"/>
        </w:rPr>
        <w:t>Обов’язки працівників</w:t>
      </w:r>
    </w:p>
    <w:p w:rsidR="00195D71" w:rsidRPr="00460FFC" w:rsidRDefault="00195D71" w:rsidP="00195D71">
      <w:pPr>
        <w:numPr>
          <w:ilvl w:val="1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Працівник Офісу виконує обов’язки в правовий спосіб, а саме: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Діє відповідно до закону, послуговується загальними правовими актами як і актами внутрішніми,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Керується конституційними принципами суспільної справедливості одночасно дбаючи про їх належне застосування,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Виявляє почуття співвідповідальності за підвищення авторитету Мережі, власного Офісу.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Дбає про громадське майно та протидіє марнотратству і безгосподарності,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Виконує працю сумлінно, прагнучи досягнути найкращих результатів,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Проявляє стриманість в публічних висловлюваннях поглядів щодо роботи свого Офісу,</w:t>
      </w:r>
    </w:p>
    <w:p w:rsidR="00195D71" w:rsidRPr="00460FFC" w:rsidRDefault="00195D71" w:rsidP="00195D7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Виявляє готовність до прийняття аргументованої критики і визнання своїх помилок як і виправлення негативних наслідків.</w:t>
      </w:r>
    </w:p>
    <w:p w:rsidR="00195D71" w:rsidRPr="00460FFC" w:rsidRDefault="00195D71" w:rsidP="00195D71">
      <w:pPr>
        <w:tabs>
          <w:tab w:val="left" w:pos="3732"/>
        </w:tabs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ab/>
      </w:r>
    </w:p>
    <w:p w:rsidR="00195D71" w:rsidRPr="00460FFC" w:rsidRDefault="00195D71" w:rsidP="00195D71">
      <w:pPr>
        <w:numPr>
          <w:ilvl w:val="1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Працівник постійно удосконалює свою кваліфікацію:</w:t>
      </w:r>
    </w:p>
    <w:p w:rsidR="00195D71" w:rsidRPr="00460FFC" w:rsidRDefault="00195D71" w:rsidP="00195D7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Бере участь в навчальних семінарах професійного росту,</w:t>
      </w:r>
    </w:p>
    <w:p w:rsidR="00195D71" w:rsidRPr="00460FFC" w:rsidRDefault="00195D71" w:rsidP="00195D7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Своєчасно знайомиться з новелами законодавства,</w:t>
      </w:r>
    </w:p>
    <w:p w:rsidR="00195D71" w:rsidRPr="00460FFC" w:rsidRDefault="00195D71" w:rsidP="00195D71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Використовує знання експертів.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numPr>
          <w:ilvl w:val="1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Працівник проявляє неупередженість при виконанні завдань і обов’язків:</w:t>
      </w:r>
    </w:p>
    <w:p w:rsidR="00195D71" w:rsidRPr="00460FFC" w:rsidRDefault="00195D71" w:rsidP="00195D7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Поважає права громадян на інформацію, пов’язану з діяльністю Офісу,</w:t>
      </w:r>
    </w:p>
    <w:p w:rsidR="00195D71" w:rsidRPr="00460FFC" w:rsidRDefault="00195D71" w:rsidP="00195D7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Не виконує жодних робіт чи занять, які суперечать службовим обов’язкам,</w:t>
      </w:r>
    </w:p>
    <w:p w:rsidR="00195D71" w:rsidRPr="00460FFC" w:rsidRDefault="00195D71" w:rsidP="00195D7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Однаково ставиться до клієнтів без вирізнення за ознаками майнового стану, віку,  знайомства, партійної чи релігійної приналежності,</w:t>
      </w:r>
    </w:p>
    <w:p w:rsidR="00195D71" w:rsidRPr="00460FFC" w:rsidRDefault="00195D71" w:rsidP="00195D7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Відмова в прийнятті матеріальних винагород чи особистих вигод від клієнтів безоплатної правової допомоги,</w:t>
      </w:r>
    </w:p>
    <w:p w:rsidR="00195D71" w:rsidRPr="00460FFC" w:rsidRDefault="00195D71" w:rsidP="00195D71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Дотримання дистанції між громадським і приватним інтересом.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  <w:u w:val="single"/>
        </w:rPr>
      </w:pPr>
      <w:r w:rsidRPr="00460FFC">
        <w:rPr>
          <w:rFonts w:ascii="Verdana" w:hAnsi="Verdana"/>
          <w:sz w:val="18"/>
          <w:szCs w:val="18"/>
          <w:lang w:val="en-US"/>
        </w:rPr>
        <w:t>III</w:t>
      </w:r>
      <w:r w:rsidRPr="00460FFC">
        <w:rPr>
          <w:rFonts w:ascii="Verdana" w:hAnsi="Verdana"/>
          <w:sz w:val="18"/>
          <w:szCs w:val="18"/>
        </w:rPr>
        <w:t xml:space="preserve"> </w:t>
      </w:r>
      <w:r w:rsidRPr="00460FFC">
        <w:rPr>
          <w:rFonts w:ascii="Verdana" w:hAnsi="Verdana"/>
          <w:sz w:val="18"/>
          <w:szCs w:val="18"/>
          <w:u w:val="single"/>
        </w:rPr>
        <w:t>Способи діяльності при виконанні працівником завдань в стосунках з клієнтами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3.1. Працівник ставиться до праці в Офісі як до суспільно важливої служби дотримуючись законодавчих приписів та розглядаючи загальну користь вище, ніж власні інтереси.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3.2. Працівник захищає обґрунтовані інтереси клієнтів і власного Офісу: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Проявляє поглиблену довіру до клієнта до його тверджень і аргументів,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lastRenderedPageBreak/>
        <w:t>Виконує свою працю з пошанування гідності інших та почуттям власної гідності,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Дотримується добрих звичаїв, засад доброго виховання, уникає образливих слів і не допускає проявів агресивності,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Доброзичливо і тактовно ставиться до клієнта та забезпечує об’єктивний розгляд справи,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Шанує час клієнта шляхом належної організації прийому та забезпечення відповідних умов очікування на розгляд справи,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Проявляє повагу до прав клієнта, беручи до уваги необхідність об’єктивного і досконалого розгляду справи,</w:t>
      </w:r>
    </w:p>
    <w:p w:rsidR="00195D71" w:rsidRPr="00460FFC" w:rsidRDefault="00195D71" w:rsidP="00195D71">
      <w:pPr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Впевнено реагує у випадку, коли виявлено неповагу до Офісу чи клієнтом порушено встановлені норми.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3.3. Працівник, що розглядає звернення клієнта повинен:</w:t>
      </w:r>
    </w:p>
    <w:p w:rsidR="00195D71" w:rsidRPr="00460FFC" w:rsidRDefault="00195D71" w:rsidP="00195D71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Дотримуватись умов вирішення справи без затягування,</w:t>
      </w:r>
    </w:p>
    <w:p w:rsidR="00195D71" w:rsidRPr="00460FFC" w:rsidRDefault="00195D71" w:rsidP="00195D71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Запропонувати клієнту представити відповідні документи,</w:t>
      </w:r>
    </w:p>
    <w:p w:rsidR="00195D71" w:rsidRPr="00460FFC" w:rsidRDefault="00195D71" w:rsidP="00195D71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Роз’яснювати клієнту істотні законодавчі норми, що мають значення для вирішення справи,</w:t>
      </w:r>
    </w:p>
    <w:p w:rsidR="00195D71" w:rsidRPr="00460FFC" w:rsidRDefault="00195D71" w:rsidP="00195D71">
      <w:pPr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При необхідності надавати клієнту роздруковані витяги із законодавства.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  <w:u w:val="single"/>
        </w:rPr>
      </w:pPr>
      <w:r w:rsidRPr="00460FFC">
        <w:rPr>
          <w:rFonts w:ascii="Verdana" w:hAnsi="Verdana"/>
          <w:sz w:val="18"/>
          <w:szCs w:val="18"/>
          <w:lang w:val="en-US"/>
        </w:rPr>
        <w:t>IV</w:t>
      </w:r>
      <w:r w:rsidRPr="00460FFC">
        <w:rPr>
          <w:rFonts w:ascii="Verdana" w:hAnsi="Verdana"/>
          <w:sz w:val="18"/>
          <w:szCs w:val="18"/>
        </w:rPr>
        <w:t xml:space="preserve"> </w:t>
      </w:r>
      <w:r w:rsidRPr="00460FFC">
        <w:rPr>
          <w:rFonts w:ascii="Verdana" w:hAnsi="Verdana"/>
          <w:sz w:val="18"/>
          <w:szCs w:val="18"/>
          <w:u w:val="single"/>
        </w:rPr>
        <w:t>Прикінцеві положення</w:t>
      </w:r>
    </w:p>
    <w:p w:rsidR="00195D71" w:rsidRPr="00460FFC" w:rsidRDefault="00195D71" w:rsidP="00195D71">
      <w:pPr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460FFC">
        <w:rPr>
          <w:rFonts w:ascii="Verdana" w:hAnsi="Verdana"/>
          <w:sz w:val="18"/>
          <w:szCs w:val="18"/>
        </w:rPr>
        <w:t>Працівник зобов’язаний дотримуватись даного Кодексу і керуватися його настановами,</w:t>
      </w:r>
    </w:p>
    <w:p w:rsidR="00195D71" w:rsidRPr="00460FFC" w:rsidRDefault="00195D71" w:rsidP="00195D71">
      <w:pPr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Ознайомлення працівника з Кодексом повинно бути підтверджене його підписом.</w:t>
      </w:r>
    </w:p>
    <w:p w:rsidR="00195D71" w:rsidRPr="00460FFC" w:rsidRDefault="00195D71" w:rsidP="00195D71">
      <w:pPr>
        <w:numPr>
          <w:ilvl w:val="1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0FFC">
        <w:rPr>
          <w:rFonts w:ascii="Verdana" w:hAnsi="Verdana"/>
          <w:sz w:val="18"/>
          <w:szCs w:val="18"/>
        </w:rPr>
        <w:t>Прийняття Кодексу здійснюється на зборах працівників Офісу шляхом відкритого голосування простою більшістю голосів. У випадку відсутності кворуму прийняття Кодексу переноситься на наступні збори, в яких візьмуть участь належна кількість працівників.</w:t>
      </w: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195D71" w:rsidRPr="00460FFC" w:rsidRDefault="00195D71" w:rsidP="00195D71">
      <w:pPr>
        <w:jc w:val="both"/>
        <w:rPr>
          <w:rFonts w:ascii="Verdana" w:hAnsi="Verdana"/>
          <w:sz w:val="18"/>
          <w:szCs w:val="18"/>
        </w:rPr>
      </w:pPr>
    </w:p>
    <w:p w:rsidR="0002635A" w:rsidRPr="00195D71" w:rsidRDefault="0002635A" w:rsidP="00195D71"/>
    <w:sectPr w:rsidR="0002635A" w:rsidRPr="00195D71" w:rsidSect="0002635A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2F" w:rsidRDefault="0022382F" w:rsidP="00DA6158">
      <w:pPr>
        <w:spacing w:after="0" w:line="240" w:lineRule="auto"/>
      </w:pPr>
      <w:r>
        <w:separator/>
      </w:r>
    </w:p>
  </w:endnote>
  <w:endnote w:type="continuationSeparator" w:id="0">
    <w:p w:rsidR="0022382F" w:rsidRDefault="0022382F" w:rsidP="00D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9690849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7072895"/>
          <w:docPartObj>
            <w:docPartGallery w:val="Page Numbers (Top of Page)"/>
            <w:docPartUnique/>
          </w:docPartObj>
        </w:sdtPr>
        <w:sdtEndPr/>
        <w:sdtContent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379D0" w:rsidRPr="0002635A" w:rsidRDefault="00A379D0">
            <w:pPr>
              <w:pStyle w:val="a6"/>
              <w:jc w:val="right"/>
              <w:rPr>
                <w:rFonts w:ascii="Verdana" w:hAnsi="Verdana"/>
                <w:sz w:val="16"/>
                <w:szCs w:val="16"/>
              </w:rPr>
            </w:pP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Сторінка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95D7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02635A">
              <w:rPr>
                <w:rFonts w:ascii="Verdana" w:hAnsi="Verdana"/>
                <w:sz w:val="16"/>
                <w:szCs w:val="16"/>
                <w:lang w:val="uk-UA"/>
              </w:rPr>
              <w:t xml:space="preserve"> з 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95D7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02635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79D0" w:rsidRPr="00DA6158" w:rsidRDefault="00A379D0" w:rsidP="00A22EB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567" w:tblpY="3296"/>
      <w:tblW w:w="0" w:type="auto"/>
      <w:tblLook w:val="0000" w:firstRow="0" w:lastRow="0" w:firstColumn="0" w:lastColumn="0" w:noHBand="0" w:noVBand="0"/>
    </w:tblPr>
    <w:tblGrid>
      <w:gridCol w:w="2977"/>
      <w:gridCol w:w="2290"/>
    </w:tblGrid>
    <w:tr w:rsidR="00A379D0" w:rsidRPr="004A7219" w:rsidTr="00A379D0">
      <w:trPr>
        <w:trHeight w:val="228"/>
      </w:trPr>
      <w:tc>
        <w:tcPr>
          <w:tcW w:w="2977" w:type="dxa"/>
        </w:tcPr>
        <w:p w:rsidR="00A379D0" w:rsidRPr="000C0876" w:rsidRDefault="00A379D0" w:rsidP="0002635A">
          <w:pPr>
            <w:spacing w:before="240" w:after="0" w:line="216" w:lineRule="auto"/>
            <w:ind w:left="-113"/>
            <w:rPr>
              <w:b/>
              <w:noProof/>
              <w:sz w:val="24"/>
              <w:szCs w:val="24"/>
              <w:lang w:eastAsia="ru-RU"/>
            </w:rPr>
          </w:pPr>
          <w:r w:rsidRPr="000C0876">
            <w:rPr>
              <w:noProof/>
              <w:sz w:val="18"/>
              <w:szCs w:val="18"/>
              <w:lang w:eastAsia="ru-RU"/>
            </w:rPr>
            <w:t>вул. Бориса Гмирі, б. 17, оф. 4,            Київ, Україна, 02140</w:t>
          </w:r>
        </w:p>
      </w:tc>
      <w:tc>
        <w:tcPr>
          <w:tcW w:w="2290" w:type="dxa"/>
        </w:tcPr>
        <w:p w:rsidR="00A379D0" w:rsidRPr="000C0876" w:rsidRDefault="00A379D0" w:rsidP="0002635A">
          <w:pPr>
            <w:spacing w:before="240" w:after="0" w:line="216" w:lineRule="auto"/>
            <w:rPr>
              <w:noProof/>
              <w:sz w:val="18"/>
              <w:szCs w:val="18"/>
              <w:lang w:val="en-US" w:eastAsia="ru-RU"/>
            </w:rPr>
          </w:pPr>
          <w:r w:rsidRPr="000C0876">
            <w:rPr>
              <w:noProof/>
              <w:sz w:val="18"/>
              <w:szCs w:val="18"/>
              <w:lang w:val="en-US" w:eastAsia="ru-RU"/>
            </w:rPr>
            <w:t>vul. Borysa Hmyri, 17, office 4,  Kyiv, Ukraine, 02140</w:t>
          </w:r>
        </w:p>
        <w:p w:rsidR="00A379D0" w:rsidRPr="000C0876" w:rsidRDefault="00A379D0" w:rsidP="0002635A">
          <w:pPr>
            <w:spacing w:before="240" w:after="0" w:line="216" w:lineRule="auto"/>
            <w:rPr>
              <w:b/>
              <w:noProof/>
              <w:sz w:val="24"/>
              <w:szCs w:val="24"/>
              <w:lang w:val="en-US" w:eastAsia="ru-RU"/>
            </w:rPr>
          </w:pPr>
        </w:p>
      </w:tc>
    </w:tr>
  </w:tbl>
  <w:p w:rsidR="00A379D0" w:rsidRPr="0002635A" w:rsidRDefault="00A379D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2F" w:rsidRDefault="0022382F" w:rsidP="00DA6158">
      <w:pPr>
        <w:spacing w:after="0" w:line="240" w:lineRule="auto"/>
      </w:pPr>
      <w:r>
        <w:separator/>
      </w:r>
    </w:p>
  </w:footnote>
  <w:footnote w:type="continuationSeparator" w:id="0">
    <w:p w:rsidR="0022382F" w:rsidRDefault="0022382F" w:rsidP="00D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14" w:type="dxa"/>
      <w:tblLook w:val="04A0" w:firstRow="1" w:lastRow="0" w:firstColumn="1" w:lastColumn="0" w:noHBand="0" w:noVBand="1"/>
    </w:tblPr>
    <w:tblGrid>
      <w:gridCol w:w="4258"/>
      <w:gridCol w:w="2830"/>
      <w:gridCol w:w="284"/>
      <w:gridCol w:w="2551"/>
    </w:tblGrid>
    <w:tr w:rsidR="00A379D0" w:rsidRPr="004A7219" w:rsidTr="00A379D0">
      <w:trPr>
        <w:trHeight w:val="1122"/>
      </w:trPr>
      <w:tc>
        <w:tcPr>
          <w:tcW w:w="4258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 wp14:anchorId="2B85522B" wp14:editId="34AE0FEB">
                    <wp:simplePos x="0" y="0"/>
                    <wp:positionH relativeFrom="column">
                      <wp:posOffset>725805</wp:posOffset>
                    </wp:positionH>
                    <wp:positionV relativeFrom="paragraph">
                      <wp:posOffset>786764</wp:posOffset>
                    </wp:positionV>
                    <wp:extent cx="5537835" cy="0"/>
                    <wp:effectExtent l="0" t="0" r="5715" b="0"/>
                    <wp:wrapNone/>
                    <wp:docPr id="5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3783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595AE8" id="Прямая соединительная линия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61.95pt" to="493.2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" strokecolor="#d9d9d9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007DCF">
            <w:rPr>
              <w:noProof/>
              <w:lang w:val="uk-UA" w:eastAsia="uk-UA"/>
            </w:rPr>
            <w:drawing>
              <wp:inline distT="0" distB="0" distL="0" distR="0" wp14:anchorId="14A56B1D" wp14:editId="290AE89D">
                <wp:extent cx="1843405" cy="614680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 xml:space="preserve">ГРОМАДСЬКА СПІЛКА </w:t>
          </w:r>
        </w:p>
        <w:p w:rsidR="00A379D0" w:rsidRPr="000C0876" w:rsidRDefault="00A379D0" w:rsidP="0002635A">
          <w:pPr>
            <w:spacing w:after="0" w:line="276" w:lineRule="auto"/>
            <w:ind w:right="-111"/>
            <w:rPr>
              <w:sz w:val="18"/>
              <w:szCs w:val="18"/>
            </w:rPr>
          </w:pPr>
          <w:r w:rsidRPr="000C0876">
            <w:rPr>
              <w:sz w:val="18"/>
              <w:szCs w:val="18"/>
            </w:rPr>
            <w:t>«МЕРЕЖА ПРАВОВОГО РОЗВИТКУ»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</w:rPr>
            <w:t>LEGAL DEVELOPMENT NETWORK</w:t>
          </w:r>
        </w:p>
      </w:tc>
      <w:tc>
        <w:tcPr>
          <w:tcW w:w="284" w:type="dxa"/>
          <w:shd w:val="clear" w:color="auto" w:fill="auto"/>
        </w:tcPr>
        <w:p w:rsidR="00A379D0" w:rsidRPr="000C0876" w:rsidRDefault="00A379D0" w:rsidP="0002635A">
          <w:pPr>
            <w:spacing w:after="0" w:line="240" w:lineRule="auto"/>
            <w:rPr>
              <w:lang w:val="en-US"/>
            </w:rPr>
          </w:pPr>
        </w:p>
      </w:tc>
      <w:tc>
        <w:tcPr>
          <w:tcW w:w="2551" w:type="dxa"/>
          <w:shd w:val="clear" w:color="auto" w:fill="auto"/>
        </w:tcPr>
        <w:p w:rsidR="00A379D0" w:rsidRPr="000C0876" w:rsidRDefault="00A379D0" w:rsidP="0002635A">
          <w:pPr>
            <w:spacing w:after="0" w:line="276" w:lineRule="auto"/>
            <w:rPr>
              <w:sz w:val="18"/>
              <w:szCs w:val="18"/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 xml:space="preserve">ldn.org.ua </w:t>
          </w:r>
        </w:p>
        <w:p w:rsidR="00A379D0" w:rsidRPr="000C0876" w:rsidRDefault="00A379D0" w:rsidP="0002635A">
          <w:pPr>
            <w:spacing w:after="0" w:line="276" w:lineRule="auto"/>
            <w:rPr>
              <w:lang w:val="en-US"/>
            </w:rPr>
          </w:pPr>
          <w:r w:rsidRPr="000C0876">
            <w:rPr>
              <w:sz w:val="18"/>
              <w:szCs w:val="18"/>
              <w:lang w:val="en-US"/>
            </w:rPr>
            <w:t>office@ldn.org.ua facebook.com/legaldnetwork</w:t>
          </w:r>
        </w:p>
      </w:tc>
    </w:tr>
  </w:tbl>
  <w:p w:rsidR="00A379D0" w:rsidRPr="0002635A" w:rsidRDefault="00A379D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1E902FD"/>
    <w:multiLevelType w:val="hybridMultilevel"/>
    <w:tmpl w:val="8912FD28"/>
    <w:lvl w:ilvl="0" w:tplc="0CBA90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76A2669"/>
    <w:multiLevelType w:val="hybridMultilevel"/>
    <w:tmpl w:val="8AC4E5FA"/>
    <w:lvl w:ilvl="0" w:tplc="69181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D77B7"/>
    <w:multiLevelType w:val="hybridMultilevel"/>
    <w:tmpl w:val="DC0A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7ABD"/>
    <w:multiLevelType w:val="hybridMultilevel"/>
    <w:tmpl w:val="ED047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9128D"/>
    <w:multiLevelType w:val="hybridMultilevel"/>
    <w:tmpl w:val="A7A4C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449D2"/>
    <w:multiLevelType w:val="hybridMultilevel"/>
    <w:tmpl w:val="8EF6F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86295"/>
    <w:multiLevelType w:val="hybridMultilevel"/>
    <w:tmpl w:val="2CA40DD6"/>
    <w:lvl w:ilvl="0" w:tplc="58F4E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12686"/>
    <w:multiLevelType w:val="hybridMultilevel"/>
    <w:tmpl w:val="45BEED8A"/>
    <w:lvl w:ilvl="0" w:tplc="DA0478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7813"/>
    <w:multiLevelType w:val="hybridMultilevel"/>
    <w:tmpl w:val="7AA22A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12721"/>
    <w:multiLevelType w:val="hybridMultilevel"/>
    <w:tmpl w:val="0136F37E"/>
    <w:lvl w:ilvl="0" w:tplc="6A829126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17312"/>
    <w:multiLevelType w:val="hybridMultilevel"/>
    <w:tmpl w:val="85E40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74624"/>
    <w:multiLevelType w:val="hybridMultilevel"/>
    <w:tmpl w:val="505EA9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D2A30"/>
    <w:multiLevelType w:val="hybridMultilevel"/>
    <w:tmpl w:val="6B809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33356"/>
    <w:multiLevelType w:val="hybridMultilevel"/>
    <w:tmpl w:val="2E84DF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3C431B2F"/>
    <w:multiLevelType w:val="hybridMultilevel"/>
    <w:tmpl w:val="093A5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5FE8"/>
    <w:multiLevelType w:val="multilevel"/>
    <w:tmpl w:val="743E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3403C"/>
    <w:multiLevelType w:val="hybridMultilevel"/>
    <w:tmpl w:val="15F470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52321"/>
    <w:multiLevelType w:val="hybridMultilevel"/>
    <w:tmpl w:val="C0B44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578F6"/>
    <w:multiLevelType w:val="hybridMultilevel"/>
    <w:tmpl w:val="6C4AC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E09CD"/>
    <w:multiLevelType w:val="multilevel"/>
    <w:tmpl w:val="743EF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B254B5"/>
    <w:multiLevelType w:val="hybridMultilevel"/>
    <w:tmpl w:val="30DA910C"/>
    <w:lvl w:ilvl="0" w:tplc="04161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5A2"/>
    <w:multiLevelType w:val="hybridMultilevel"/>
    <w:tmpl w:val="7F2C2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3F5"/>
    <w:multiLevelType w:val="hybridMultilevel"/>
    <w:tmpl w:val="F54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53B25"/>
    <w:multiLevelType w:val="hybridMultilevel"/>
    <w:tmpl w:val="9774C2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5D5C56D6"/>
    <w:multiLevelType w:val="hybridMultilevel"/>
    <w:tmpl w:val="4630014E"/>
    <w:lvl w:ilvl="0" w:tplc="9EC454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43EB8"/>
    <w:multiLevelType w:val="multilevel"/>
    <w:tmpl w:val="743EF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7E5EE9"/>
    <w:multiLevelType w:val="hybridMultilevel"/>
    <w:tmpl w:val="ABC075B2"/>
    <w:lvl w:ilvl="0" w:tplc="23BC30B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D9404F0"/>
    <w:multiLevelType w:val="hybridMultilevel"/>
    <w:tmpl w:val="B57245C4"/>
    <w:lvl w:ilvl="0" w:tplc="8C7878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E0E6A7A"/>
    <w:multiLevelType w:val="hybridMultilevel"/>
    <w:tmpl w:val="134A5152"/>
    <w:lvl w:ilvl="0" w:tplc="0B225C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C1733"/>
    <w:multiLevelType w:val="hybridMultilevel"/>
    <w:tmpl w:val="4BD47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C2EED"/>
    <w:multiLevelType w:val="hybridMultilevel"/>
    <w:tmpl w:val="ED9A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3E0"/>
    <w:multiLevelType w:val="hybridMultilevel"/>
    <w:tmpl w:val="2668ED62"/>
    <w:lvl w:ilvl="0" w:tplc="C4A44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6"/>
  </w:num>
  <w:num w:numId="14">
    <w:abstractNumId w:val="16"/>
  </w:num>
  <w:num w:numId="15">
    <w:abstractNumId w:val="11"/>
  </w:num>
  <w:num w:numId="16">
    <w:abstractNumId w:val="25"/>
  </w:num>
  <w:num w:numId="17">
    <w:abstractNumId w:val="29"/>
  </w:num>
  <w:num w:numId="18">
    <w:abstractNumId w:val="19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39"/>
  </w:num>
  <w:num w:numId="24">
    <w:abstractNumId w:val="38"/>
  </w:num>
  <w:num w:numId="25">
    <w:abstractNumId w:val="10"/>
  </w:num>
  <w:num w:numId="26">
    <w:abstractNumId w:val="30"/>
  </w:num>
  <w:num w:numId="27">
    <w:abstractNumId w:val="32"/>
  </w:num>
  <w:num w:numId="28">
    <w:abstractNumId w:val="15"/>
  </w:num>
  <w:num w:numId="29">
    <w:abstractNumId w:val="36"/>
  </w:num>
  <w:num w:numId="30">
    <w:abstractNumId w:val="31"/>
  </w:num>
  <w:num w:numId="31">
    <w:abstractNumId w:val="21"/>
  </w:num>
  <w:num w:numId="32">
    <w:abstractNumId w:val="9"/>
  </w:num>
  <w:num w:numId="33">
    <w:abstractNumId w:val="24"/>
  </w:num>
  <w:num w:numId="34">
    <w:abstractNumId w:val="18"/>
  </w:num>
  <w:num w:numId="35">
    <w:abstractNumId w:val="12"/>
  </w:num>
  <w:num w:numId="36">
    <w:abstractNumId w:val="13"/>
  </w:num>
  <w:num w:numId="37">
    <w:abstractNumId w:val="20"/>
  </w:num>
  <w:num w:numId="38">
    <w:abstractNumId w:val="23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4"/>
    <w:rsid w:val="00021268"/>
    <w:rsid w:val="0002635A"/>
    <w:rsid w:val="00031276"/>
    <w:rsid w:val="00041B69"/>
    <w:rsid w:val="0009550B"/>
    <w:rsid w:val="000A643F"/>
    <w:rsid w:val="000C0876"/>
    <w:rsid w:val="000E6D1B"/>
    <w:rsid w:val="00132DC0"/>
    <w:rsid w:val="00135D04"/>
    <w:rsid w:val="00193804"/>
    <w:rsid w:val="00195D71"/>
    <w:rsid w:val="001A0B7E"/>
    <w:rsid w:val="001A1689"/>
    <w:rsid w:val="001B30C1"/>
    <w:rsid w:val="001B6011"/>
    <w:rsid w:val="001C0D0E"/>
    <w:rsid w:val="001E4E53"/>
    <w:rsid w:val="0022382F"/>
    <w:rsid w:val="00224691"/>
    <w:rsid w:val="002309E5"/>
    <w:rsid w:val="00284062"/>
    <w:rsid w:val="002A0F7A"/>
    <w:rsid w:val="002E26D8"/>
    <w:rsid w:val="00305E28"/>
    <w:rsid w:val="00336358"/>
    <w:rsid w:val="00345F8E"/>
    <w:rsid w:val="00355A5E"/>
    <w:rsid w:val="00367FFC"/>
    <w:rsid w:val="00386DB7"/>
    <w:rsid w:val="003D6A30"/>
    <w:rsid w:val="003E0F43"/>
    <w:rsid w:val="0049339C"/>
    <w:rsid w:val="004A1D04"/>
    <w:rsid w:val="004A7219"/>
    <w:rsid w:val="00500944"/>
    <w:rsid w:val="00510948"/>
    <w:rsid w:val="00525734"/>
    <w:rsid w:val="00582D5D"/>
    <w:rsid w:val="005D12A2"/>
    <w:rsid w:val="005D46F2"/>
    <w:rsid w:val="006051E3"/>
    <w:rsid w:val="00627369"/>
    <w:rsid w:val="00656C0F"/>
    <w:rsid w:val="0065735A"/>
    <w:rsid w:val="006576DF"/>
    <w:rsid w:val="00694ACB"/>
    <w:rsid w:val="006955CA"/>
    <w:rsid w:val="006A58FD"/>
    <w:rsid w:val="006E064F"/>
    <w:rsid w:val="00732A08"/>
    <w:rsid w:val="0073428D"/>
    <w:rsid w:val="0076610C"/>
    <w:rsid w:val="0078005C"/>
    <w:rsid w:val="007C2D32"/>
    <w:rsid w:val="007D743A"/>
    <w:rsid w:val="008863FE"/>
    <w:rsid w:val="008C127B"/>
    <w:rsid w:val="008E0194"/>
    <w:rsid w:val="00905724"/>
    <w:rsid w:val="00951C2F"/>
    <w:rsid w:val="00963FE0"/>
    <w:rsid w:val="00971956"/>
    <w:rsid w:val="009975A1"/>
    <w:rsid w:val="009A461F"/>
    <w:rsid w:val="00A20553"/>
    <w:rsid w:val="00A22EB7"/>
    <w:rsid w:val="00A2665D"/>
    <w:rsid w:val="00A379D0"/>
    <w:rsid w:val="00A37CCD"/>
    <w:rsid w:val="00A67407"/>
    <w:rsid w:val="00B14270"/>
    <w:rsid w:val="00B430A4"/>
    <w:rsid w:val="00BB101F"/>
    <w:rsid w:val="00BB2A73"/>
    <w:rsid w:val="00BC0DC8"/>
    <w:rsid w:val="00BF5020"/>
    <w:rsid w:val="00C0405E"/>
    <w:rsid w:val="00C04369"/>
    <w:rsid w:val="00C17861"/>
    <w:rsid w:val="00C41544"/>
    <w:rsid w:val="00CB01D1"/>
    <w:rsid w:val="00CF1A7C"/>
    <w:rsid w:val="00D43FED"/>
    <w:rsid w:val="00DA6158"/>
    <w:rsid w:val="00DB0537"/>
    <w:rsid w:val="00DB148B"/>
    <w:rsid w:val="00DE5092"/>
    <w:rsid w:val="00E06810"/>
    <w:rsid w:val="00E25088"/>
    <w:rsid w:val="00E251A4"/>
    <w:rsid w:val="00EB2491"/>
    <w:rsid w:val="00EB4582"/>
    <w:rsid w:val="00F831F5"/>
    <w:rsid w:val="00FA1CB3"/>
    <w:rsid w:val="00FA525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2AFE"/>
  <w15:chartTrackingRefBased/>
  <w15:docId w15:val="{617CD9DC-619C-4D13-8982-DB9A990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A6158"/>
  </w:style>
  <w:style w:type="paragraph" w:styleId="a6">
    <w:name w:val="footer"/>
    <w:basedOn w:val="a"/>
    <w:link w:val="a7"/>
    <w:uiPriority w:val="99"/>
    <w:unhideWhenUsed/>
    <w:rsid w:val="00D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A6158"/>
  </w:style>
  <w:style w:type="paragraph" w:styleId="a8">
    <w:name w:val="List Paragraph"/>
    <w:basedOn w:val="a"/>
    <w:uiPriority w:val="99"/>
    <w:qFormat/>
    <w:rsid w:val="000A64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0D0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263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635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2635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635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2635A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2635A"/>
    <w:rPr>
      <w:rFonts w:ascii="Segoe UI" w:hAnsi="Segoe UI" w:cs="Segoe UI"/>
      <w:sz w:val="18"/>
      <w:szCs w:val="18"/>
      <w:lang w:eastAsia="en-US"/>
    </w:rPr>
  </w:style>
  <w:style w:type="character" w:styleId="af1">
    <w:name w:val="Emphasis"/>
    <w:qFormat/>
    <w:rsid w:val="00A379D0"/>
    <w:rPr>
      <w:i/>
      <w:iCs/>
    </w:rPr>
  </w:style>
  <w:style w:type="character" w:styleId="af2">
    <w:name w:val="Strong"/>
    <w:qFormat/>
    <w:rsid w:val="00A379D0"/>
    <w:rPr>
      <w:b/>
      <w:bCs/>
    </w:rPr>
  </w:style>
  <w:style w:type="paragraph" w:styleId="af3">
    <w:name w:val="Body Text"/>
    <w:basedOn w:val="a"/>
    <w:link w:val="af4"/>
    <w:rsid w:val="00A379D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4">
    <w:name w:val="Основний текст Знак"/>
    <w:basedOn w:val="a0"/>
    <w:link w:val="af3"/>
    <w:rsid w:val="00A379D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A379D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xfmc3">
    <w:name w:val="xfmc3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A379D0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A37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379D0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A379D0"/>
  </w:style>
  <w:style w:type="paragraph" w:styleId="af6">
    <w:name w:val="Normal (Web)"/>
    <w:basedOn w:val="a"/>
    <w:uiPriority w:val="99"/>
    <w:unhideWhenUsed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A37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DE85-BA52-41FD-B66C-27D81865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Rusl2000</dc:creator>
  <cp:keywords/>
  <dc:description/>
  <cp:lastModifiedBy>Eugene Poltenko</cp:lastModifiedBy>
  <cp:revision>2</cp:revision>
  <cp:lastPrinted>2017-05-18T14:21:00Z</cp:lastPrinted>
  <dcterms:created xsi:type="dcterms:W3CDTF">2017-05-18T14:23:00Z</dcterms:created>
  <dcterms:modified xsi:type="dcterms:W3CDTF">2017-05-18T14:23:00Z</dcterms:modified>
</cp:coreProperties>
</file>