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8B" w:rsidRDefault="00D3108B" w:rsidP="00D3108B">
      <w:pPr>
        <w:shd w:val="clear" w:color="auto" w:fill="FFFFFF"/>
        <w:spacing w:line="276" w:lineRule="atLeast"/>
        <w:rPr>
          <w:rFonts w:ascii="Verdana" w:eastAsia="Times New Roman" w:hAnsi="Verdana" w:cs="Helvetica"/>
          <w:b/>
          <w:sz w:val="20"/>
          <w:szCs w:val="20"/>
          <w:lang w:val="uk-UA" w:eastAsia="ru-RU"/>
        </w:rPr>
      </w:pPr>
      <w:r>
        <w:rPr>
          <w:rFonts w:ascii="Verdana" w:eastAsia="Times New Roman" w:hAnsi="Verdana" w:cs="Helvetica"/>
          <w:b/>
          <w:sz w:val="20"/>
          <w:szCs w:val="20"/>
          <w:lang w:val="uk-UA" w:eastAsia="ru-RU"/>
        </w:rPr>
        <w:t>З</w:t>
      </w:r>
      <w:r w:rsidRPr="00925736">
        <w:rPr>
          <w:rFonts w:ascii="Verdana" w:eastAsia="Times New Roman" w:hAnsi="Verdana" w:cs="Helvetica"/>
          <w:b/>
          <w:sz w:val="20"/>
          <w:szCs w:val="20"/>
          <w:lang w:val="uk-UA" w:eastAsia="ru-RU"/>
        </w:rPr>
        <w:t>разок позовної заяви</w:t>
      </w:r>
      <w:r>
        <w:rPr>
          <w:rFonts w:ascii="Verdana" w:eastAsia="Times New Roman" w:hAnsi="Verdana" w:cs="Helvetica"/>
          <w:b/>
          <w:sz w:val="20"/>
          <w:szCs w:val="20"/>
          <w:lang w:val="uk-UA" w:eastAsia="ru-RU"/>
        </w:rPr>
        <w:t xml:space="preserve"> </w:t>
      </w:r>
    </w:p>
    <w:p w:rsidR="00D3108B" w:rsidRPr="00925736" w:rsidRDefault="00D3108B" w:rsidP="00D3108B">
      <w:pPr>
        <w:shd w:val="clear" w:color="auto" w:fill="FFFFFF"/>
        <w:spacing w:line="276" w:lineRule="atLeast"/>
        <w:rPr>
          <w:rFonts w:ascii="Verdana" w:eastAsia="Times New Roman" w:hAnsi="Verdana" w:cs="Helvetica"/>
          <w:sz w:val="20"/>
          <w:szCs w:val="20"/>
          <w:lang w:val="uk-UA" w:eastAsia="ru-RU"/>
        </w:rPr>
      </w:pP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t>Вінницький окружний адміністративний суд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вул. Брацлавська, 14, м. Вінниця, 21100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>Позивач: ПІБ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>Адреса проживання, індекс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Ідентифікаційний код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Телефон: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>Відповідач: Головне управління Пенсійного фонду України у Вінницькій області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 вул. Хмельницьке шосе, 7,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м. Вінниця, 21100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Код ЄДРПОУ 13322403,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тел.: +380-432-66-05-17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факс: +380-432-66-02-95,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>e-</w:t>
      </w:r>
      <w:proofErr w:type="spellStart"/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t>mail</w:t>
      </w:r>
      <w:proofErr w:type="spellEnd"/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t xml:space="preserve">: gu@vn.pfu.gov.ua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</w:r>
      <w:r w:rsidRPr="00B96E78">
        <w:rPr>
          <w:rFonts w:ascii="Verdana" w:eastAsia="Times New Roman" w:hAnsi="Verdana" w:cs="Helvetica"/>
          <w:sz w:val="20"/>
          <w:szCs w:val="20"/>
          <w:lang w:val="uk-UA" w:eastAsia="ru-RU"/>
        </w:rPr>
        <w:t xml:space="preserve">Позовна заява </w:t>
      </w:r>
      <w:r w:rsidRPr="00B96E78">
        <w:rPr>
          <w:rFonts w:ascii="Verdana" w:eastAsia="Times New Roman" w:hAnsi="Verdana" w:cs="Helvetica"/>
          <w:sz w:val="20"/>
          <w:szCs w:val="20"/>
          <w:lang w:val="uk-UA" w:eastAsia="ru-RU"/>
        </w:rPr>
        <w:br/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t>Про визнання бездіяльності протиправною, зобов’язання вчинити дії та стягнення коштів Я, (ПІБ</w:t>
      </w:r>
      <w:r>
        <w:rPr>
          <w:rFonts w:ascii="Verdana" w:eastAsia="Times New Roman" w:hAnsi="Verdana" w:cs="Helvetica"/>
          <w:sz w:val="20"/>
          <w:szCs w:val="20"/>
          <w:lang w:val="uk-UA" w:eastAsia="ru-RU"/>
        </w:rPr>
        <w:t>, рік народження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t xml:space="preserve">), отримую пенсію за віком з 2013 року. Пенсійні виплати є для мене основним джерелом існування, оскільки у мене інших доходів немає. Отримувана мною пенсія є нижчою за прожитковий мінімум, встановлений законом для непрацездатних осіб.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Прожитковий мінімум — це вартісна оцінка споживчого кошика, що містить мінімальні набори продуктів харчування, непродовольчих товарів та послуг, необхідних для збереження здоров'я людини і забезпечення її життєдіяльності.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Основні положення, що визначають порядок формування споживчого кошика і використання прожиткового мінімуму, встановлені Законом України "Про прожитковий мінімум" № 966-XIV від 15.07.1999. Відповідно до пп.4 п.2 ст.41 Бюджетного кодексу до вступу в силу Закону про Державний бюджет України на поточний бюджетний період прожитковий мінімум застосовується в розмірах і на умовах, що діяли в грудні попереднього бюджетного періоду. Необхідність розгляду фактичної обставини з прямим посиланням на норми Конституції України при розгляді справ про розмір пенсії громадянина України закріплено в рішенні Європейського суду з прав людини.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Так Європейський суд з прав людини ухвалив рішення від 12.07.2016 року у справі "Петриченко проти України", визнавши порушення пункту 1 статті 6 Конвенції про захист прав людини і основоположних свобод у зв’язку з тим, що у цій справі національні суди не розглянули доводи заявника з прямим посиланням на статтю 46 Конституції України про те, що розмір його пенсії був нижчим від встановленого у відповідний час прожиткового мінімуму.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Відповідно до ст.32 Конвенції про захист прав людини і основоположних свобод юрисдикція Європейського Суду з прав людини поширюється на всі питання тлумачення і застосування Конвенції та протоколів до неї, подані йому на розгляд відповідно до статей 33,34,46 і 47Конвенції.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Європейський Суд з прав людини може приймати заяви від будь-якої особи, неурядової організації або групи осіб, які вважають себе потерпілими від допущеного однією з Високих Договірних Сторін (тобто, державою – членом Ради Європи, яка підписала Конвенцію) порушення прав, викладених у Конвенції або протоколах до неї.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Україна ратифікувала Конвенцію 17 липня 1997 року. Конвенція набрала чинності для України 11 вересня 1997 року, відтак з цього моменту Україна гарантувала кожному, хто перебуває під її юрисдикцією, права і свободи, визначені в розділі I цієї Конвенції. Відповідно до вимог статті 46 Конституції України я як громадянин України маю право на пенсію у розмірі, не нижчому за прожитковий мінімум.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lastRenderedPageBreak/>
        <w:br/>
        <w:t>У зв’язку з порушенням моїх прав,гарантованих ст.ст. 46, 48 Конституції України, зокрема на достатній життєвий рівень, звертаюся до суду з позовною вимогою про стягнення з відповідача на мою користь недоплаченого мінімуму пенсійного забезпечення, встановленого законом в розмірі (</w:t>
      </w:r>
      <w:r w:rsidRPr="00B96E78">
        <w:rPr>
          <w:rFonts w:ascii="Verdana" w:eastAsia="Times New Roman" w:hAnsi="Verdana" w:cs="Helvetica"/>
          <w:sz w:val="20"/>
          <w:szCs w:val="20"/>
          <w:lang w:val="uk-UA" w:eastAsia="ru-RU"/>
        </w:rPr>
        <w:t>сума стягнення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t>).</w:t>
      </w:r>
    </w:p>
    <w:p w:rsidR="00D3108B" w:rsidRPr="00925736" w:rsidRDefault="00D3108B" w:rsidP="00D3108B">
      <w:pPr>
        <w:shd w:val="clear" w:color="auto" w:fill="FFFFFF"/>
        <w:spacing w:line="276" w:lineRule="atLeast"/>
        <w:rPr>
          <w:rFonts w:ascii="Verdana" w:eastAsia="Times New Roman" w:hAnsi="Verdana" w:cs="Helvetica"/>
          <w:sz w:val="20"/>
          <w:szCs w:val="20"/>
          <w:lang w:val="uk-UA" w:eastAsia="ru-RU"/>
        </w:rPr>
      </w:pP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t xml:space="preserve">На підставі вищевикладеного, керуючись статтями 6, 8, 9, 19, 22, 23, 24, 46, 48, 55, 92 Конституції України, Рішенням Європейського суду з прав людини від 12.07.2016 року у справі «Петриченко проти України» (Заява № 2586/07), статтями 159-161 КАС України, прошу: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1. Визнати протиправною бездіяльність Головного управління Пенсійного фонду України у Вінницькій області щодо </w:t>
      </w:r>
      <w:proofErr w:type="spellStart"/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t>непроведення</w:t>
      </w:r>
      <w:proofErr w:type="spellEnd"/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t xml:space="preserve"> нарахування та виплати пенсії Іваненку Іванові Івановичу відповідно до вимог чинного законодавства не нижчому за прожитковий мінімум для непрацездатних осіб.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2. Зобов`язати Головне управління Пенсійного фонду України у Вінницькій області (м. Вінниця, вул. Хмельницьке шосе, 7, код ЄДРПОУ 13322403) провести перерахунок та виплату пенсії ПІБ (адреса проживання, індекс, ідентифікаційний код) у розмірі, не нижчому за прожитковий мінімум для непрацездатних осіб.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3. Стягнути з Головного управління Пенсійного фонду України у Вінницькій області на користь (ПІБ) недоплачену суму пенсійних виплат в розмірі (сума стягнення) грн.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4. Стягнути з Головного управління Пенсійного фонду України у Вінницькій області на користь (ПІБ) понесені судові витрати.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Додатки (копії):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1. Паспорт громадянина України;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2. Довідка при присвоєння індивідуального податкового номеру;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3. Довідка про розмір пенсії;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4. Розрахунок суми стягнення;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5. Позовна заява;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6. Квитанція про сплату судового збору.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>Дата, ПІБ.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Текст, виділений жовтим – індивідуальні дані заявника. </w:t>
      </w:r>
    </w:p>
    <w:p w:rsidR="00D3108B" w:rsidRPr="00925736" w:rsidRDefault="00D3108B" w:rsidP="00D3108B">
      <w:pPr>
        <w:shd w:val="clear" w:color="auto" w:fill="FFFFFF"/>
        <w:spacing w:line="276" w:lineRule="atLeast"/>
        <w:rPr>
          <w:rFonts w:ascii="Verdana" w:eastAsia="Times New Roman" w:hAnsi="Verdana" w:cs="Helvetica"/>
          <w:sz w:val="20"/>
          <w:szCs w:val="20"/>
          <w:lang w:val="uk-UA" w:eastAsia="ru-RU"/>
        </w:rPr>
      </w:pPr>
      <w:r w:rsidRPr="00925736">
        <w:rPr>
          <w:rFonts w:ascii="Verdana" w:eastAsia="Times New Roman" w:hAnsi="Verdana" w:cs="Helvetica"/>
          <w:b/>
          <w:sz w:val="20"/>
          <w:szCs w:val="20"/>
          <w:lang w:val="uk-UA" w:eastAsia="ru-RU"/>
        </w:rPr>
        <w:t xml:space="preserve">Розрахунок суми стягнення. </w:t>
      </w:r>
      <w:r w:rsidRPr="00925736">
        <w:rPr>
          <w:rFonts w:ascii="Verdana" w:eastAsia="Times New Roman" w:hAnsi="Verdana" w:cs="Helvetica"/>
          <w:b/>
          <w:sz w:val="20"/>
          <w:szCs w:val="20"/>
          <w:lang w:val="uk-UA" w:eastAsia="ru-RU"/>
        </w:rPr>
        <w:br/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t xml:space="preserve">Статистичні дані для розрахунку: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За період з 01.01.2013 до 31.12.2014 року розмір моєї пенсії складав 810 грн. 43 коп. Відповідно до чинного законодавства, з 01.01.2013 до 31.12.2014 року прожитковий мінімум для непрацездатних осіб встановлено в розмірі 949 гривень.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За період з 01.01.2015 — 31.08.2015 року розмір моєї пенсії складав 810 грн. 43 коп. Відповідно до чинного законодавства, з 01.01.2015 — 31.08.2015 року прожитковий мінімум для непрацездатних осіб встановлено в розмірі 949 гривень.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За період з 01.09.2015 — 31.12.2015 року розмір моєї пенсії складав 810 грн. 43 коп. Відповідно до чинного законодавства, з 01.09.2015 — 31.12.2015 року прожитковий мінімум для непрацездатних осіб встановлено в розмірі 1074 гривень.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За період з 01.01.2016 — 30.04.2016 року розмір моєї пенсії складав 810 грн. 43 коп. Відповідно до чинного законодавства, з 01.01.2016 — 30.04.2016 року прожитковий мінімум для непрацездатних осіб встановлено в розмірі 1074 гривень.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За період з 01.05.2016 — 30.11.2016 року розмір моєї пенсії складав 810 грн. 43 коп. Відповідно до чинного законодавства з 01.05.2016 — 30.11.2016 року прожитковий мінімум для непрацездатних осіб встановлено в розмірі 1130 гривень.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За період з 01.12.2016 — 31.12.2016 року розмір моєї пенсії складав 1019 грн. 28 коп.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lastRenderedPageBreak/>
        <w:t xml:space="preserve">Відповідно до чинного законодавства, з 01.12.2016 — 31.12.2016року прожитковий мінімум для непрацездатних осіб встановлено в розмірі 1247 гривень.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За період з 01.01.2017 — 30.04.2017року розмір моєї пенсії складав 1019 грн. 28 коп. Відповідно до чинного законодавства, з 01.01.2017 — 30.04.2017року прожитковий мінімум для непрацездатних осіб встановлено в розмірі 1247 гривень.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За період з 01.05.2017 до 30.11.2017 року розмір моєї пенсії складав 1019 грн. 28 коп. Відповідно до чинного законодавства, з 01.05.2017 до 30.11.2017 року прожитковий мінімум для непрацездатних осіб встановлено в розмірі 1312 гривень.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За період з 01.12.2017 — 31.12.2017 року розмір моєї пенсії складав 1019 грн. 28 коп. Відповідно до чинного законодавства, з 01.12.2017 — 31.12.2017 року прожитковий мінімум для непрацездатних осіб встановлено в розмірі 1373 гривень.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  <w:t xml:space="preserve">За період з 01.01.2018 — 30.06.2018 року розмір моєї пенсії складав 1019 грн. 28 коп. Відповідно до чинного законодавства, з 01.01.2018 — 30.06.2018 року прожитковий мінімум для непрацездатних осіб встановлено в розмірі 1373 гривень.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</w:r>
      <w:r w:rsidRPr="00925736">
        <w:rPr>
          <w:rFonts w:ascii="Verdana" w:eastAsia="Times New Roman" w:hAnsi="Verdana" w:cs="Helvetica"/>
          <w:b/>
          <w:sz w:val="20"/>
          <w:szCs w:val="20"/>
          <w:lang w:val="uk-UA" w:eastAsia="ru-RU"/>
        </w:rPr>
        <w:t>Прожитковий мінімум для непрацездатних осіб, гарантований громадянину України відповідно до ст. 46 Конституції України: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t xml:space="preserve"> </w:t>
      </w: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3108B" w:rsidRPr="00925736" w:rsidTr="001A3D33">
        <w:tc>
          <w:tcPr>
            <w:tcW w:w="3190" w:type="dxa"/>
          </w:tcPr>
          <w:p w:rsidR="00D3108B" w:rsidRPr="00925736" w:rsidRDefault="00D3108B" w:rsidP="001A3D33">
            <w:pPr>
              <w:spacing w:line="276" w:lineRule="atLeast"/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</w:pPr>
            <w:r w:rsidRPr="00925736"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  <w:t>Період</w:t>
            </w:r>
          </w:p>
        </w:tc>
        <w:tc>
          <w:tcPr>
            <w:tcW w:w="3190" w:type="dxa"/>
          </w:tcPr>
          <w:p w:rsidR="00D3108B" w:rsidRPr="00925736" w:rsidRDefault="00D3108B" w:rsidP="001A3D33">
            <w:pPr>
              <w:spacing w:line="276" w:lineRule="atLeast"/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</w:pPr>
            <w:r w:rsidRPr="00925736"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  <w:t>Розрахунок</w:t>
            </w:r>
          </w:p>
        </w:tc>
        <w:tc>
          <w:tcPr>
            <w:tcW w:w="3191" w:type="dxa"/>
          </w:tcPr>
          <w:p w:rsidR="00D3108B" w:rsidRPr="00925736" w:rsidRDefault="00D3108B" w:rsidP="001A3D33">
            <w:pPr>
              <w:shd w:val="clear" w:color="auto" w:fill="FFFFFF"/>
              <w:spacing w:line="276" w:lineRule="atLeast"/>
              <w:rPr>
                <w:rFonts w:ascii="Verdana" w:eastAsia="Times New Roman" w:hAnsi="Verdana" w:cs="Helvetica"/>
                <w:sz w:val="20"/>
                <w:szCs w:val="20"/>
                <w:lang w:val="en-US" w:eastAsia="ru-RU"/>
              </w:rPr>
            </w:pPr>
            <w:r w:rsidRPr="00925736"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  <w:t>Сума1</w:t>
            </w:r>
          </w:p>
          <w:p w:rsidR="00D3108B" w:rsidRPr="00925736" w:rsidRDefault="00D3108B" w:rsidP="001A3D33">
            <w:pPr>
              <w:spacing w:line="276" w:lineRule="atLeast"/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</w:pPr>
          </w:p>
        </w:tc>
      </w:tr>
      <w:tr w:rsidR="00D3108B" w:rsidRPr="00925736" w:rsidTr="001A3D33">
        <w:tc>
          <w:tcPr>
            <w:tcW w:w="3190" w:type="dxa"/>
          </w:tcPr>
          <w:p w:rsidR="00D3108B" w:rsidRPr="00925736" w:rsidRDefault="00D3108B" w:rsidP="001A3D33">
            <w:pPr>
              <w:spacing w:line="276" w:lineRule="atLeast"/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</w:pPr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01.01.2013 — 31.08.2015</w:t>
            </w:r>
          </w:p>
        </w:tc>
        <w:tc>
          <w:tcPr>
            <w:tcW w:w="3190" w:type="dxa"/>
          </w:tcPr>
          <w:p w:rsidR="00D3108B" w:rsidRPr="00925736" w:rsidRDefault="00D3108B" w:rsidP="001A3D33">
            <w:pPr>
              <w:spacing w:line="276" w:lineRule="atLeast"/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</w:pPr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949 </w:t>
            </w:r>
            <w:proofErr w:type="spellStart"/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х</w:t>
            </w:r>
            <w:proofErr w:type="spellEnd"/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32</w:t>
            </w:r>
          </w:p>
        </w:tc>
        <w:tc>
          <w:tcPr>
            <w:tcW w:w="3191" w:type="dxa"/>
          </w:tcPr>
          <w:p w:rsidR="00D3108B" w:rsidRPr="00925736" w:rsidRDefault="00D3108B" w:rsidP="001A3D33">
            <w:pPr>
              <w:spacing w:line="276" w:lineRule="atLeast"/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</w:pPr>
          </w:p>
        </w:tc>
      </w:tr>
      <w:tr w:rsidR="00D3108B" w:rsidRPr="00925736" w:rsidTr="001A3D33">
        <w:tc>
          <w:tcPr>
            <w:tcW w:w="3190" w:type="dxa"/>
          </w:tcPr>
          <w:p w:rsidR="00D3108B" w:rsidRPr="00925736" w:rsidRDefault="00D3108B" w:rsidP="001A3D33">
            <w:pPr>
              <w:spacing w:line="276" w:lineRule="atLeast"/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</w:pPr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01.09.2015 — 30.04.2016</w:t>
            </w:r>
          </w:p>
        </w:tc>
        <w:tc>
          <w:tcPr>
            <w:tcW w:w="3190" w:type="dxa"/>
          </w:tcPr>
          <w:p w:rsidR="00D3108B" w:rsidRPr="00925736" w:rsidRDefault="00D3108B" w:rsidP="001A3D33">
            <w:pPr>
              <w:spacing w:line="276" w:lineRule="atLeast"/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</w:pPr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1074 </w:t>
            </w:r>
            <w:proofErr w:type="spellStart"/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х</w:t>
            </w:r>
            <w:proofErr w:type="spellEnd"/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7</w:t>
            </w:r>
          </w:p>
        </w:tc>
        <w:tc>
          <w:tcPr>
            <w:tcW w:w="3191" w:type="dxa"/>
          </w:tcPr>
          <w:p w:rsidR="00D3108B" w:rsidRPr="00925736" w:rsidRDefault="00D3108B" w:rsidP="001A3D33">
            <w:pPr>
              <w:spacing w:line="276" w:lineRule="atLeast"/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</w:pPr>
          </w:p>
        </w:tc>
      </w:tr>
      <w:tr w:rsidR="00D3108B" w:rsidRPr="00925736" w:rsidTr="001A3D33">
        <w:tc>
          <w:tcPr>
            <w:tcW w:w="3190" w:type="dxa"/>
          </w:tcPr>
          <w:p w:rsidR="00D3108B" w:rsidRPr="00925736" w:rsidRDefault="00D3108B" w:rsidP="001A3D33">
            <w:pPr>
              <w:spacing w:line="276" w:lineRule="atLeast"/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</w:pPr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01.05.2016 — 30.11.2016</w:t>
            </w:r>
          </w:p>
        </w:tc>
        <w:tc>
          <w:tcPr>
            <w:tcW w:w="3190" w:type="dxa"/>
          </w:tcPr>
          <w:p w:rsidR="00D3108B" w:rsidRPr="00925736" w:rsidRDefault="00D3108B" w:rsidP="001A3D33">
            <w:pPr>
              <w:spacing w:line="276" w:lineRule="atLeast"/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</w:pPr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1130 </w:t>
            </w:r>
            <w:proofErr w:type="spellStart"/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х</w:t>
            </w:r>
            <w:proofErr w:type="spellEnd"/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7</w:t>
            </w:r>
          </w:p>
        </w:tc>
        <w:tc>
          <w:tcPr>
            <w:tcW w:w="3191" w:type="dxa"/>
          </w:tcPr>
          <w:p w:rsidR="00D3108B" w:rsidRPr="00925736" w:rsidRDefault="00D3108B" w:rsidP="001A3D33">
            <w:pPr>
              <w:spacing w:line="276" w:lineRule="atLeast"/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</w:pPr>
          </w:p>
        </w:tc>
      </w:tr>
      <w:tr w:rsidR="00D3108B" w:rsidRPr="00925736" w:rsidTr="001A3D33">
        <w:tc>
          <w:tcPr>
            <w:tcW w:w="3190" w:type="dxa"/>
          </w:tcPr>
          <w:p w:rsidR="00D3108B" w:rsidRPr="00925736" w:rsidRDefault="00D3108B" w:rsidP="001A3D33">
            <w:pPr>
              <w:spacing w:line="276" w:lineRule="atLeast"/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</w:pPr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01.12.2016 — 30.04.2017</w:t>
            </w:r>
          </w:p>
        </w:tc>
        <w:tc>
          <w:tcPr>
            <w:tcW w:w="3190" w:type="dxa"/>
          </w:tcPr>
          <w:p w:rsidR="00D3108B" w:rsidRPr="00925736" w:rsidRDefault="00D3108B" w:rsidP="001A3D33">
            <w:pPr>
              <w:spacing w:line="276" w:lineRule="atLeast"/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</w:pPr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1247 </w:t>
            </w:r>
            <w:proofErr w:type="spellStart"/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х</w:t>
            </w:r>
            <w:proofErr w:type="spellEnd"/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5</w:t>
            </w:r>
          </w:p>
        </w:tc>
        <w:tc>
          <w:tcPr>
            <w:tcW w:w="3191" w:type="dxa"/>
          </w:tcPr>
          <w:p w:rsidR="00D3108B" w:rsidRPr="00925736" w:rsidRDefault="00D3108B" w:rsidP="001A3D33">
            <w:pPr>
              <w:spacing w:line="276" w:lineRule="atLeast"/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</w:pPr>
          </w:p>
        </w:tc>
      </w:tr>
      <w:tr w:rsidR="00D3108B" w:rsidRPr="00925736" w:rsidTr="001A3D33">
        <w:tc>
          <w:tcPr>
            <w:tcW w:w="3190" w:type="dxa"/>
          </w:tcPr>
          <w:p w:rsidR="00D3108B" w:rsidRPr="00925736" w:rsidRDefault="00D3108B" w:rsidP="001A3D33">
            <w:pPr>
              <w:spacing w:line="276" w:lineRule="atLeast"/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</w:pPr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01.05.2017 — 30.11.2017</w:t>
            </w:r>
          </w:p>
        </w:tc>
        <w:tc>
          <w:tcPr>
            <w:tcW w:w="3190" w:type="dxa"/>
          </w:tcPr>
          <w:p w:rsidR="00D3108B" w:rsidRPr="00925736" w:rsidRDefault="00D3108B" w:rsidP="001A3D33">
            <w:pPr>
              <w:spacing w:line="276" w:lineRule="atLeast"/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</w:pPr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1312 </w:t>
            </w:r>
            <w:proofErr w:type="spellStart"/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х</w:t>
            </w:r>
            <w:proofErr w:type="spellEnd"/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7</w:t>
            </w:r>
          </w:p>
        </w:tc>
        <w:tc>
          <w:tcPr>
            <w:tcW w:w="3191" w:type="dxa"/>
          </w:tcPr>
          <w:p w:rsidR="00D3108B" w:rsidRPr="00925736" w:rsidRDefault="00D3108B" w:rsidP="001A3D33">
            <w:pPr>
              <w:spacing w:line="276" w:lineRule="atLeast"/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</w:pPr>
          </w:p>
        </w:tc>
      </w:tr>
      <w:tr w:rsidR="00D3108B" w:rsidRPr="00925736" w:rsidTr="001A3D33">
        <w:tc>
          <w:tcPr>
            <w:tcW w:w="3190" w:type="dxa"/>
          </w:tcPr>
          <w:p w:rsidR="00D3108B" w:rsidRPr="00925736" w:rsidRDefault="00D3108B" w:rsidP="001A3D33">
            <w:pPr>
              <w:spacing w:line="276" w:lineRule="atLeast"/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</w:pPr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01.02.2017 — 30.06.2018</w:t>
            </w:r>
          </w:p>
        </w:tc>
        <w:tc>
          <w:tcPr>
            <w:tcW w:w="3190" w:type="dxa"/>
          </w:tcPr>
          <w:p w:rsidR="00D3108B" w:rsidRPr="00925736" w:rsidRDefault="00D3108B" w:rsidP="001A3D33">
            <w:pPr>
              <w:spacing w:line="276" w:lineRule="atLeast"/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</w:pPr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1373 </w:t>
            </w:r>
            <w:proofErr w:type="spellStart"/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х</w:t>
            </w:r>
            <w:proofErr w:type="spellEnd"/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7</w:t>
            </w:r>
          </w:p>
        </w:tc>
        <w:tc>
          <w:tcPr>
            <w:tcW w:w="3191" w:type="dxa"/>
          </w:tcPr>
          <w:p w:rsidR="00D3108B" w:rsidRPr="00925736" w:rsidRDefault="00D3108B" w:rsidP="001A3D33">
            <w:pPr>
              <w:spacing w:line="276" w:lineRule="atLeast"/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</w:pPr>
          </w:p>
        </w:tc>
      </w:tr>
      <w:tr w:rsidR="00D3108B" w:rsidRPr="00925736" w:rsidTr="001A3D33">
        <w:tc>
          <w:tcPr>
            <w:tcW w:w="3190" w:type="dxa"/>
          </w:tcPr>
          <w:p w:rsidR="00D3108B" w:rsidRPr="00925736" w:rsidRDefault="00D3108B" w:rsidP="001A3D33">
            <w:pPr>
              <w:spacing w:line="276" w:lineRule="atLeast"/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</w:pPr>
          </w:p>
        </w:tc>
        <w:tc>
          <w:tcPr>
            <w:tcW w:w="3190" w:type="dxa"/>
          </w:tcPr>
          <w:p w:rsidR="00D3108B" w:rsidRPr="00925736" w:rsidRDefault="00D3108B" w:rsidP="001A3D33">
            <w:pPr>
              <w:spacing w:line="276" w:lineRule="atLeast"/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</w:pPr>
          </w:p>
        </w:tc>
        <w:tc>
          <w:tcPr>
            <w:tcW w:w="3191" w:type="dxa"/>
          </w:tcPr>
          <w:p w:rsidR="00D3108B" w:rsidRPr="00925736" w:rsidRDefault="00D3108B" w:rsidP="001A3D33">
            <w:pPr>
              <w:spacing w:line="276" w:lineRule="atLeast"/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</w:pPr>
            <w:proofErr w:type="spellStart"/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Всього</w:t>
            </w:r>
            <w:proofErr w:type="spellEnd"/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:</w:t>
            </w:r>
          </w:p>
        </w:tc>
      </w:tr>
    </w:tbl>
    <w:p w:rsidR="00D3108B" w:rsidRPr="00925736" w:rsidRDefault="00D3108B" w:rsidP="00D3108B">
      <w:pPr>
        <w:rPr>
          <w:rFonts w:ascii="Verdana" w:hAnsi="Verdana" w:cs="Helvetica"/>
          <w:b/>
          <w:sz w:val="20"/>
          <w:szCs w:val="20"/>
          <w:shd w:val="clear" w:color="auto" w:fill="FFFFFF"/>
        </w:rPr>
      </w:pP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br/>
      </w:r>
      <w:r w:rsidRPr="00925736">
        <w:rPr>
          <w:rFonts w:ascii="Verdana" w:hAnsi="Verdana" w:cs="Helvetica"/>
          <w:b/>
          <w:sz w:val="20"/>
          <w:szCs w:val="20"/>
          <w:shd w:val="clear" w:color="auto" w:fill="FFFFFF"/>
          <w:lang w:val="uk-UA"/>
        </w:rPr>
        <w:t xml:space="preserve">Реальна сума пенсії, яка </w:t>
      </w:r>
      <w:proofErr w:type="spellStart"/>
      <w:r w:rsidRPr="00925736">
        <w:rPr>
          <w:rFonts w:ascii="Verdana" w:hAnsi="Verdana" w:cs="Helvetica"/>
          <w:b/>
          <w:sz w:val="20"/>
          <w:szCs w:val="20"/>
          <w:shd w:val="clear" w:color="auto" w:fill="FFFFFF"/>
          <w:lang w:val="uk-UA"/>
        </w:rPr>
        <w:t>виплачувалас</w:t>
      </w:r>
      <w:proofErr w:type="spellEnd"/>
      <w:r w:rsidRPr="00925736">
        <w:rPr>
          <w:rFonts w:ascii="Verdana" w:hAnsi="Verdana" w:cs="Helvetica"/>
          <w:b/>
          <w:sz w:val="20"/>
          <w:szCs w:val="20"/>
          <w:shd w:val="clear" w:color="auto" w:fill="FFFFFF"/>
        </w:rPr>
        <w:t>я</w:t>
      </w:r>
      <w:r w:rsidRPr="00925736">
        <w:rPr>
          <w:rFonts w:ascii="Verdana" w:hAnsi="Verdana" w:cs="Helvetica"/>
          <w:b/>
          <w:sz w:val="20"/>
          <w:szCs w:val="20"/>
          <w:shd w:val="clear" w:color="auto" w:fill="FFFFFF"/>
          <w:lang w:val="uk-UA"/>
        </w:rPr>
        <w:t xml:space="preserve"> заявнику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3108B" w:rsidRPr="00925736" w:rsidTr="001A3D33">
        <w:tc>
          <w:tcPr>
            <w:tcW w:w="3190" w:type="dxa"/>
          </w:tcPr>
          <w:p w:rsidR="00D3108B" w:rsidRPr="00925736" w:rsidRDefault="00D3108B" w:rsidP="001A3D33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925736"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  <w:t>Період</w:t>
            </w:r>
          </w:p>
        </w:tc>
        <w:tc>
          <w:tcPr>
            <w:tcW w:w="3190" w:type="dxa"/>
          </w:tcPr>
          <w:p w:rsidR="00D3108B" w:rsidRPr="00925736" w:rsidRDefault="00D3108B" w:rsidP="001A3D33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925736"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  <w:t>Розрахунок</w:t>
            </w:r>
          </w:p>
        </w:tc>
        <w:tc>
          <w:tcPr>
            <w:tcW w:w="3191" w:type="dxa"/>
          </w:tcPr>
          <w:p w:rsidR="00D3108B" w:rsidRPr="00925736" w:rsidRDefault="00D3108B" w:rsidP="001A3D33">
            <w:pPr>
              <w:shd w:val="clear" w:color="auto" w:fill="FFFFFF"/>
              <w:spacing w:line="276" w:lineRule="atLeast"/>
              <w:rPr>
                <w:rFonts w:ascii="Verdana" w:eastAsia="Times New Roman" w:hAnsi="Verdana" w:cs="Helvetica"/>
                <w:sz w:val="20"/>
                <w:szCs w:val="20"/>
                <w:lang w:val="en-US" w:eastAsia="ru-RU"/>
              </w:rPr>
            </w:pPr>
            <w:r w:rsidRPr="00925736">
              <w:rPr>
                <w:rFonts w:ascii="Verdana" w:eastAsia="Times New Roman" w:hAnsi="Verdana" w:cs="Helvetica"/>
                <w:sz w:val="20"/>
                <w:szCs w:val="20"/>
                <w:lang w:val="uk-UA" w:eastAsia="ru-RU"/>
              </w:rPr>
              <w:t>Сума2</w:t>
            </w:r>
          </w:p>
          <w:p w:rsidR="00D3108B" w:rsidRPr="00925736" w:rsidRDefault="00D3108B" w:rsidP="001A3D33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</w:p>
        </w:tc>
      </w:tr>
      <w:tr w:rsidR="00D3108B" w:rsidRPr="00925736" w:rsidTr="001A3D33">
        <w:tc>
          <w:tcPr>
            <w:tcW w:w="3190" w:type="dxa"/>
          </w:tcPr>
          <w:p w:rsidR="00D3108B" w:rsidRPr="00925736" w:rsidRDefault="00D3108B" w:rsidP="001A3D33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01.01.2013 — 31.08.2015</w:t>
            </w:r>
          </w:p>
        </w:tc>
        <w:tc>
          <w:tcPr>
            <w:tcW w:w="3190" w:type="dxa"/>
          </w:tcPr>
          <w:p w:rsidR="00D3108B" w:rsidRPr="00925736" w:rsidRDefault="00D3108B" w:rsidP="001A3D33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1" w:type="dxa"/>
          </w:tcPr>
          <w:p w:rsidR="00D3108B" w:rsidRPr="00925736" w:rsidRDefault="00D3108B" w:rsidP="001A3D33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</w:p>
        </w:tc>
      </w:tr>
      <w:tr w:rsidR="00D3108B" w:rsidRPr="00925736" w:rsidTr="001A3D33">
        <w:tc>
          <w:tcPr>
            <w:tcW w:w="3190" w:type="dxa"/>
          </w:tcPr>
          <w:p w:rsidR="00D3108B" w:rsidRPr="00925736" w:rsidRDefault="00D3108B" w:rsidP="001A3D33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01.09.2015 — 30.04.2016</w:t>
            </w:r>
          </w:p>
        </w:tc>
        <w:tc>
          <w:tcPr>
            <w:tcW w:w="3190" w:type="dxa"/>
          </w:tcPr>
          <w:p w:rsidR="00D3108B" w:rsidRPr="00925736" w:rsidRDefault="00D3108B" w:rsidP="001A3D33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1" w:type="dxa"/>
          </w:tcPr>
          <w:p w:rsidR="00D3108B" w:rsidRPr="00925736" w:rsidRDefault="00D3108B" w:rsidP="001A3D33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</w:p>
        </w:tc>
      </w:tr>
      <w:tr w:rsidR="00D3108B" w:rsidRPr="00925736" w:rsidTr="001A3D33">
        <w:tc>
          <w:tcPr>
            <w:tcW w:w="3190" w:type="dxa"/>
          </w:tcPr>
          <w:p w:rsidR="00D3108B" w:rsidRPr="00925736" w:rsidRDefault="00D3108B" w:rsidP="001A3D33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01.05.2016 — 30.11.2016</w:t>
            </w:r>
          </w:p>
        </w:tc>
        <w:tc>
          <w:tcPr>
            <w:tcW w:w="3190" w:type="dxa"/>
          </w:tcPr>
          <w:p w:rsidR="00D3108B" w:rsidRPr="00925736" w:rsidRDefault="00D3108B" w:rsidP="001A3D33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1" w:type="dxa"/>
          </w:tcPr>
          <w:p w:rsidR="00D3108B" w:rsidRPr="00925736" w:rsidRDefault="00D3108B" w:rsidP="001A3D33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</w:p>
        </w:tc>
      </w:tr>
      <w:tr w:rsidR="00D3108B" w:rsidRPr="00925736" w:rsidTr="001A3D33">
        <w:tc>
          <w:tcPr>
            <w:tcW w:w="3190" w:type="dxa"/>
          </w:tcPr>
          <w:p w:rsidR="00D3108B" w:rsidRPr="00925736" w:rsidRDefault="00D3108B" w:rsidP="001A3D33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01.12.2016 — 30.04.2017</w:t>
            </w:r>
          </w:p>
        </w:tc>
        <w:tc>
          <w:tcPr>
            <w:tcW w:w="3190" w:type="dxa"/>
          </w:tcPr>
          <w:p w:rsidR="00D3108B" w:rsidRPr="00925736" w:rsidRDefault="00D3108B" w:rsidP="001A3D33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1" w:type="dxa"/>
          </w:tcPr>
          <w:p w:rsidR="00D3108B" w:rsidRPr="00925736" w:rsidRDefault="00D3108B" w:rsidP="001A3D33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</w:p>
        </w:tc>
      </w:tr>
      <w:tr w:rsidR="00D3108B" w:rsidRPr="00925736" w:rsidTr="001A3D33">
        <w:tc>
          <w:tcPr>
            <w:tcW w:w="3190" w:type="dxa"/>
          </w:tcPr>
          <w:p w:rsidR="00D3108B" w:rsidRPr="00925736" w:rsidRDefault="00D3108B" w:rsidP="001A3D33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01.05.2017 — 30.11.2017</w:t>
            </w:r>
          </w:p>
        </w:tc>
        <w:tc>
          <w:tcPr>
            <w:tcW w:w="3190" w:type="dxa"/>
          </w:tcPr>
          <w:p w:rsidR="00D3108B" w:rsidRPr="00925736" w:rsidRDefault="00D3108B" w:rsidP="001A3D33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1" w:type="dxa"/>
          </w:tcPr>
          <w:p w:rsidR="00D3108B" w:rsidRPr="00925736" w:rsidRDefault="00D3108B" w:rsidP="001A3D33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</w:p>
        </w:tc>
      </w:tr>
      <w:tr w:rsidR="00D3108B" w:rsidRPr="00925736" w:rsidTr="001A3D33">
        <w:tc>
          <w:tcPr>
            <w:tcW w:w="3190" w:type="dxa"/>
          </w:tcPr>
          <w:p w:rsidR="00D3108B" w:rsidRPr="00925736" w:rsidRDefault="00D3108B" w:rsidP="001A3D33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01.02.2017 — 30.06.2018</w:t>
            </w:r>
          </w:p>
        </w:tc>
        <w:tc>
          <w:tcPr>
            <w:tcW w:w="3190" w:type="dxa"/>
          </w:tcPr>
          <w:p w:rsidR="00D3108B" w:rsidRPr="00925736" w:rsidRDefault="00D3108B" w:rsidP="001A3D33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1" w:type="dxa"/>
          </w:tcPr>
          <w:p w:rsidR="00D3108B" w:rsidRPr="00925736" w:rsidRDefault="00D3108B" w:rsidP="001A3D33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</w:p>
        </w:tc>
      </w:tr>
      <w:tr w:rsidR="00D3108B" w:rsidRPr="00925736" w:rsidTr="001A3D33">
        <w:tc>
          <w:tcPr>
            <w:tcW w:w="3190" w:type="dxa"/>
          </w:tcPr>
          <w:p w:rsidR="00D3108B" w:rsidRPr="00925736" w:rsidRDefault="00D3108B" w:rsidP="001A3D33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0" w:type="dxa"/>
          </w:tcPr>
          <w:p w:rsidR="00D3108B" w:rsidRPr="00925736" w:rsidRDefault="00D3108B" w:rsidP="001A3D33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91" w:type="dxa"/>
          </w:tcPr>
          <w:p w:rsidR="00D3108B" w:rsidRPr="00925736" w:rsidRDefault="00D3108B" w:rsidP="001A3D33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proofErr w:type="spellStart"/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Всього</w:t>
            </w:r>
            <w:proofErr w:type="spellEnd"/>
            <w:r w:rsidRPr="00925736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:</w:t>
            </w:r>
          </w:p>
        </w:tc>
      </w:tr>
    </w:tbl>
    <w:p w:rsidR="00D3108B" w:rsidRDefault="00D3108B" w:rsidP="00D3108B">
      <w:pPr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D3108B" w:rsidRPr="00925736" w:rsidRDefault="00D3108B" w:rsidP="00D3108B">
      <w:pPr>
        <w:rPr>
          <w:rFonts w:ascii="Verdana" w:hAnsi="Verdana" w:cs="Helvetica"/>
          <w:b/>
          <w:sz w:val="20"/>
          <w:szCs w:val="20"/>
          <w:shd w:val="clear" w:color="auto" w:fill="FFFFFF"/>
        </w:rPr>
      </w:pPr>
      <w:r w:rsidRPr="00925736">
        <w:rPr>
          <w:rFonts w:ascii="Verdana" w:hAnsi="Verdana" w:cs="Helvetica"/>
          <w:b/>
          <w:sz w:val="20"/>
          <w:szCs w:val="20"/>
          <w:shd w:val="clear" w:color="auto" w:fill="FFFFFF"/>
        </w:rPr>
        <w:t>Сума</w:t>
      </w:r>
      <w:proofErr w:type="gramStart"/>
      <w:r w:rsidRPr="00925736">
        <w:rPr>
          <w:rFonts w:ascii="Verdana" w:hAnsi="Verdana" w:cs="Helvetica"/>
          <w:b/>
          <w:sz w:val="20"/>
          <w:szCs w:val="20"/>
          <w:shd w:val="clear" w:color="auto" w:fill="FFFFFF"/>
        </w:rPr>
        <w:t>1</w:t>
      </w:r>
      <w:proofErr w:type="gramEnd"/>
      <w:r w:rsidRPr="00925736">
        <w:rPr>
          <w:rFonts w:ascii="Verdana" w:hAnsi="Verdana" w:cs="Helvetica"/>
          <w:b/>
          <w:sz w:val="20"/>
          <w:szCs w:val="20"/>
          <w:shd w:val="clear" w:color="auto" w:fill="FFFFFF"/>
        </w:rPr>
        <w:t xml:space="preserve"> - Сума2 = Сума </w:t>
      </w:r>
      <w:proofErr w:type="spellStart"/>
      <w:r w:rsidRPr="00925736">
        <w:rPr>
          <w:rFonts w:ascii="Verdana" w:hAnsi="Verdana" w:cs="Helvetica"/>
          <w:b/>
          <w:sz w:val="20"/>
          <w:szCs w:val="20"/>
          <w:shd w:val="clear" w:color="auto" w:fill="FFFFFF"/>
        </w:rPr>
        <w:t>Стягнення</w:t>
      </w:r>
      <w:proofErr w:type="spellEnd"/>
    </w:p>
    <w:p w:rsidR="00D3108B" w:rsidRPr="00925736" w:rsidRDefault="00D3108B" w:rsidP="00D3108B">
      <w:pPr>
        <w:rPr>
          <w:rFonts w:ascii="Verdana" w:hAnsi="Verdana"/>
          <w:sz w:val="20"/>
          <w:szCs w:val="20"/>
          <w:lang w:val="uk-UA"/>
        </w:rPr>
      </w:pPr>
      <w:r w:rsidRPr="00925736">
        <w:rPr>
          <w:rFonts w:ascii="Verdana" w:eastAsia="Times New Roman" w:hAnsi="Verdana" w:cs="Helvetica"/>
          <w:sz w:val="20"/>
          <w:szCs w:val="20"/>
          <w:lang w:val="uk-UA" w:eastAsia="ru-RU"/>
        </w:rPr>
        <w:t>Дата, ПІБ</w:t>
      </w:r>
    </w:p>
    <w:p w:rsidR="007A01B5" w:rsidRDefault="007A01B5"/>
    <w:sectPr w:rsidR="007A01B5" w:rsidSect="0076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108B"/>
    <w:rsid w:val="007A01B5"/>
    <w:rsid w:val="00D3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6679</Characters>
  <Application>Microsoft Office Word</Application>
  <DocSecurity>0</DocSecurity>
  <Lines>55</Lines>
  <Paragraphs>15</Paragraphs>
  <ScaleCrop>false</ScaleCrop>
  <Company>Microsoft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2018-06-20T10:23:00Z</dcterms:created>
  <dcterms:modified xsi:type="dcterms:W3CDTF">2018-06-20T10:23:00Z</dcterms:modified>
</cp:coreProperties>
</file>