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49" w:rsidRPr="00ED4549" w:rsidRDefault="00ED4549" w:rsidP="00ED4549">
      <w:pPr>
        <w:pStyle w:val="af8"/>
        <w:spacing w:after="0" w:line="240" w:lineRule="auto"/>
        <w:rPr>
          <w:rFonts w:ascii="Times New Roman" w:eastAsia="Times New Roman" w:hAnsi="Times New Roman" w:cs="Times New Roman"/>
          <w:b/>
          <w:i w:val="0"/>
          <w:color w:val="auto"/>
          <w:sz w:val="28"/>
          <w:szCs w:val="28"/>
          <w:lang w:val="ru-RU"/>
        </w:rPr>
      </w:pPr>
      <w:bookmarkStart w:id="0" w:name="_GoBack"/>
      <w:bookmarkEnd w:id="0"/>
      <w:r w:rsidRPr="00ED4549">
        <w:rPr>
          <w:rFonts w:ascii="Times New Roman" w:eastAsia="Times New Roman" w:hAnsi="Times New Roman" w:cs="Times New Roman"/>
          <w:b/>
          <w:i w:val="0"/>
          <w:noProof/>
          <w:color w:val="auto"/>
          <w:sz w:val="28"/>
          <w:szCs w:val="28"/>
          <w:lang w:val="ru-RU" w:eastAsia="ru-RU"/>
        </w:rPr>
        <w:drawing>
          <wp:inline distT="0" distB="0" distL="0" distR="0" wp14:anchorId="52902FB4" wp14:editId="0082F751">
            <wp:extent cx="2425508" cy="1329883"/>
            <wp:effectExtent l="0" t="0" r="0" b="3810"/>
            <wp:docPr id="1" name="Рисунок 1" descr="C:\Users\Oleg\Documents\УГСПЛ\Національні звіти\Річний звіт 2016\Публікації\Право на зах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g\Documents\УГСПЛ\Національні звіти\Річний звіт 2016\Публікації\Право на зах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169" cy="1329697"/>
                    </a:xfrm>
                    <a:prstGeom prst="rect">
                      <a:avLst/>
                    </a:prstGeom>
                    <a:noFill/>
                    <a:ln>
                      <a:noFill/>
                    </a:ln>
                  </pic:spPr>
                </pic:pic>
              </a:graphicData>
            </a:graphic>
          </wp:inline>
        </w:drawing>
      </w:r>
    </w:p>
    <w:p w:rsidR="00ED4549" w:rsidRPr="00ED4549" w:rsidRDefault="00ED4549" w:rsidP="00ED4549">
      <w:pPr>
        <w:pStyle w:val="af8"/>
        <w:spacing w:after="0" w:line="240" w:lineRule="auto"/>
        <w:rPr>
          <w:rFonts w:ascii="Times New Roman" w:eastAsia="Times New Roman" w:hAnsi="Times New Roman" w:cs="Times New Roman"/>
          <w:i w:val="0"/>
          <w:color w:val="000000" w:themeColor="text1"/>
          <w:sz w:val="28"/>
          <w:szCs w:val="28"/>
          <w:lang w:val="ru-RU"/>
        </w:rPr>
      </w:pPr>
      <w:proofErr w:type="spellStart"/>
      <w:r w:rsidRPr="00ED4549">
        <w:rPr>
          <w:rFonts w:ascii="Times New Roman" w:hAnsi="Times New Roman" w:cs="Times New Roman"/>
          <w:i w:val="0"/>
          <w:color w:val="000000" w:themeColor="text1"/>
          <w:sz w:val="28"/>
          <w:szCs w:val="28"/>
          <w:lang w:val="ru-RU"/>
        </w:rPr>
        <w:t>Розділ</w:t>
      </w:r>
      <w:proofErr w:type="spellEnd"/>
      <w:r w:rsidRPr="00ED4549">
        <w:rPr>
          <w:rFonts w:ascii="Times New Roman" w:hAnsi="Times New Roman" w:cs="Times New Roman"/>
          <w:i w:val="0"/>
          <w:color w:val="000000" w:themeColor="text1"/>
          <w:sz w:val="28"/>
          <w:szCs w:val="28"/>
          <w:lang w:val="ru-RU"/>
        </w:rPr>
        <w:t xml:space="preserve"> </w:t>
      </w:r>
      <w:proofErr w:type="spellStart"/>
      <w:proofErr w:type="gramStart"/>
      <w:r w:rsidRPr="00ED4549">
        <w:rPr>
          <w:rFonts w:ascii="Times New Roman" w:hAnsi="Times New Roman" w:cs="Times New Roman"/>
          <w:i w:val="0"/>
          <w:color w:val="000000" w:themeColor="text1"/>
          <w:sz w:val="28"/>
          <w:szCs w:val="28"/>
          <w:lang w:val="ru-RU"/>
        </w:rPr>
        <w:t>п</w:t>
      </w:r>
      <w:proofErr w:type="gramEnd"/>
      <w:r w:rsidRPr="00ED4549">
        <w:rPr>
          <w:rFonts w:ascii="Times New Roman" w:hAnsi="Times New Roman" w:cs="Times New Roman"/>
          <w:i w:val="0"/>
          <w:color w:val="000000" w:themeColor="text1"/>
          <w:sz w:val="28"/>
          <w:szCs w:val="28"/>
          <w:lang w:val="ru-RU"/>
        </w:rPr>
        <w:t>ідготовлений</w:t>
      </w:r>
      <w:proofErr w:type="spellEnd"/>
      <w:r w:rsidRPr="00ED4549">
        <w:rPr>
          <w:rFonts w:ascii="Times New Roman" w:hAnsi="Times New Roman" w:cs="Times New Roman"/>
          <w:i w:val="0"/>
          <w:color w:val="000000" w:themeColor="text1"/>
          <w:sz w:val="28"/>
          <w:szCs w:val="28"/>
          <w:lang w:val="ru-RU"/>
        </w:rPr>
        <w:t xml:space="preserve"> </w:t>
      </w:r>
      <w:proofErr w:type="spellStart"/>
      <w:r w:rsidRPr="00ED4549">
        <w:rPr>
          <w:rFonts w:ascii="Times New Roman" w:hAnsi="Times New Roman" w:cs="Times New Roman"/>
          <w:i w:val="0"/>
          <w:color w:val="000000" w:themeColor="text1"/>
          <w:sz w:val="28"/>
          <w:szCs w:val="28"/>
          <w:lang w:val="ru-RU"/>
        </w:rPr>
        <w:t>експертами</w:t>
      </w:r>
      <w:proofErr w:type="spellEnd"/>
      <w:r w:rsidRPr="00ED4549">
        <w:rPr>
          <w:rFonts w:ascii="Times New Roman" w:hAnsi="Times New Roman" w:cs="Times New Roman"/>
          <w:i w:val="0"/>
          <w:color w:val="000000" w:themeColor="text1"/>
          <w:sz w:val="28"/>
          <w:szCs w:val="28"/>
          <w:lang w:val="ru-RU"/>
        </w:rPr>
        <w:t xml:space="preserve"> БФ "Право на </w:t>
      </w:r>
      <w:proofErr w:type="spellStart"/>
      <w:r w:rsidRPr="00ED4549">
        <w:rPr>
          <w:rFonts w:ascii="Times New Roman" w:hAnsi="Times New Roman" w:cs="Times New Roman"/>
          <w:i w:val="0"/>
          <w:color w:val="000000" w:themeColor="text1"/>
          <w:sz w:val="28"/>
          <w:szCs w:val="28"/>
          <w:lang w:val="ru-RU"/>
        </w:rPr>
        <w:t>захист</w:t>
      </w:r>
      <w:proofErr w:type="spellEnd"/>
      <w:r w:rsidRPr="00ED4549">
        <w:rPr>
          <w:rFonts w:ascii="Times New Roman" w:hAnsi="Times New Roman" w:cs="Times New Roman"/>
          <w:i w:val="0"/>
          <w:color w:val="000000" w:themeColor="text1"/>
          <w:sz w:val="28"/>
          <w:szCs w:val="28"/>
          <w:lang w:val="ru-RU"/>
        </w:rPr>
        <w:t>"</w:t>
      </w:r>
    </w:p>
    <w:p w:rsidR="00ED4549" w:rsidRPr="00ED4549" w:rsidRDefault="00ED4549" w:rsidP="00ED4549">
      <w:pPr>
        <w:spacing w:after="0" w:line="240" w:lineRule="auto"/>
        <w:ind w:firstLine="709"/>
        <w:jc w:val="center"/>
        <w:rPr>
          <w:rFonts w:ascii="Times New Roman" w:hAnsi="Times New Roman" w:cs="Times New Roman"/>
          <w:b/>
          <w:sz w:val="28"/>
          <w:szCs w:val="28"/>
          <w:lang w:val="ru-RU"/>
        </w:rPr>
      </w:pPr>
    </w:p>
    <w:p w:rsidR="00ED4549" w:rsidRPr="00ED4549" w:rsidRDefault="00ED4549" w:rsidP="00ED4549">
      <w:pPr>
        <w:spacing w:after="0" w:line="240" w:lineRule="auto"/>
        <w:ind w:firstLine="709"/>
        <w:jc w:val="center"/>
        <w:rPr>
          <w:rFonts w:ascii="Times New Roman" w:hAnsi="Times New Roman" w:cs="Times New Roman"/>
          <w:b/>
          <w:sz w:val="28"/>
          <w:szCs w:val="28"/>
        </w:rPr>
      </w:pPr>
    </w:p>
    <w:p w:rsidR="00B3602D" w:rsidRPr="00ED4549" w:rsidRDefault="00261780" w:rsidP="00ED4549">
      <w:pPr>
        <w:spacing w:after="0" w:line="240" w:lineRule="auto"/>
        <w:ind w:firstLine="709"/>
        <w:jc w:val="center"/>
        <w:rPr>
          <w:rFonts w:ascii="Times New Roman" w:hAnsi="Times New Roman" w:cs="Times New Roman"/>
          <w:b/>
          <w:sz w:val="28"/>
          <w:szCs w:val="28"/>
        </w:rPr>
      </w:pPr>
      <w:r w:rsidRPr="00ED4549">
        <w:rPr>
          <w:rFonts w:ascii="Times New Roman" w:hAnsi="Times New Roman" w:cs="Times New Roman"/>
          <w:b/>
          <w:sz w:val="28"/>
          <w:szCs w:val="28"/>
        </w:rPr>
        <w:t>ПРАВА ВНУТРІШНЬО ПЕРЕМІЩЕНИХ ОСІБ</w:t>
      </w:r>
    </w:p>
    <w:p w:rsidR="001E137A" w:rsidRPr="00ED4549" w:rsidRDefault="001E137A" w:rsidP="00ED4549">
      <w:pPr>
        <w:spacing w:after="0" w:line="240" w:lineRule="auto"/>
        <w:ind w:firstLine="709"/>
        <w:jc w:val="both"/>
        <w:rPr>
          <w:rFonts w:ascii="Times New Roman" w:hAnsi="Times New Roman" w:cs="Times New Roman"/>
          <w:sz w:val="28"/>
          <w:szCs w:val="28"/>
        </w:rPr>
      </w:pPr>
    </w:p>
    <w:p w:rsidR="00A712AD" w:rsidRPr="00ED4549" w:rsidRDefault="001E137A" w:rsidP="00ED4549">
      <w:pPr>
        <w:spacing w:after="0" w:line="240" w:lineRule="auto"/>
        <w:ind w:firstLine="709"/>
        <w:jc w:val="both"/>
        <w:rPr>
          <w:rFonts w:ascii="Times New Roman" w:hAnsi="Times New Roman" w:cs="Times New Roman"/>
          <w:b/>
          <w:i/>
          <w:sz w:val="28"/>
          <w:szCs w:val="28"/>
        </w:rPr>
      </w:pPr>
      <w:r w:rsidRPr="00ED4549">
        <w:rPr>
          <w:rFonts w:ascii="Times New Roman" w:hAnsi="Times New Roman" w:cs="Times New Roman"/>
          <w:sz w:val="28"/>
          <w:szCs w:val="28"/>
        </w:rPr>
        <w:t>Від початку окупації Кримського півострова та збройного конфлікту на території Донецької, Луганської областей, Україна зіткнулася із найбільшою в її історій гуманітарною кризою - внутрішнім вимушеним переміщенням населення</w:t>
      </w:r>
      <w:r w:rsidR="00864237" w:rsidRPr="00ED4549">
        <w:rPr>
          <w:rStyle w:val="a6"/>
          <w:rFonts w:ascii="Times New Roman" w:hAnsi="Times New Roman" w:cs="Times New Roman"/>
          <w:sz w:val="28"/>
          <w:szCs w:val="28"/>
        </w:rPr>
        <w:footnoteReference w:id="1"/>
      </w:r>
      <w:r w:rsidRPr="00ED4549">
        <w:rPr>
          <w:rFonts w:ascii="Times New Roman" w:hAnsi="Times New Roman" w:cs="Times New Roman"/>
          <w:sz w:val="28"/>
          <w:szCs w:val="28"/>
        </w:rPr>
        <w:t>.</w:t>
      </w:r>
      <w:r w:rsidRPr="00ED4549">
        <w:rPr>
          <w:rFonts w:ascii="Times New Roman" w:hAnsi="Times New Roman" w:cs="Times New Roman"/>
          <w:b/>
          <w:i/>
          <w:sz w:val="28"/>
          <w:szCs w:val="28"/>
        </w:rPr>
        <w:t xml:space="preserve"> </w:t>
      </w:r>
    </w:p>
    <w:p w:rsidR="001E137A" w:rsidRPr="00ED4549" w:rsidRDefault="001E137A"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Станом на 12 грудня 2016 року, за даними структурних підрозділів соціального захисту населення обласних та Київської міської державних адміністрацій, взято на облік 1 654 845 переселенців або 1 3</w:t>
      </w:r>
      <w:r w:rsidR="00A712AD" w:rsidRPr="00ED4549">
        <w:rPr>
          <w:rFonts w:ascii="Times New Roman" w:hAnsi="Times New Roman" w:cs="Times New Roman"/>
          <w:sz w:val="28"/>
          <w:szCs w:val="28"/>
        </w:rPr>
        <w:t>34 297 сімей з Донбасу і Криму.</w:t>
      </w:r>
      <w:r w:rsidRPr="00ED4549">
        <w:rPr>
          <w:rFonts w:ascii="Times New Roman" w:hAnsi="Times New Roman" w:cs="Times New Roman"/>
          <w:sz w:val="28"/>
          <w:szCs w:val="28"/>
        </w:rPr>
        <w:t xml:space="preserve"> 1 087 167 сімей звернулись за призначенням грошової допомоги, 997 513 з них таку допомогу призначено. З початку 2016 року отримувачам допомоги профінансовано  2 934 630 тис. гривень</w:t>
      </w:r>
      <w:r w:rsidRPr="00ED4549">
        <w:rPr>
          <w:rFonts w:ascii="Times New Roman" w:hAnsi="Times New Roman" w:cs="Times New Roman"/>
          <w:b/>
          <w:i/>
          <w:sz w:val="28"/>
          <w:szCs w:val="28"/>
        </w:rPr>
        <w:t xml:space="preserve">. </w:t>
      </w:r>
      <w:r w:rsidRPr="00ED4549">
        <w:rPr>
          <w:rFonts w:ascii="Times New Roman" w:hAnsi="Times New Roman" w:cs="Times New Roman"/>
          <w:sz w:val="28"/>
          <w:szCs w:val="28"/>
        </w:rPr>
        <w:t xml:space="preserve">Близько 60 % з усієї кількості ВПО - це діти та особи похилого віку. </w:t>
      </w:r>
    </w:p>
    <w:p w:rsidR="001E137A" w:rsidRPr="00ED4549" w:rsidRDefault="001E137A"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За два с половиною роки тривалості внутрішнього переміщення влада України непевно реалізує політику стабілізації ситуації в Україні, гарантування конституційних прав та забезпечення</w:t>
      </w:r>
      <w:r w:rsidR="009D5C07" w:rsidRPr="00ED4549">
        <w:rPr>
          <w:rFonts w:ascii="Times New Roman" w:hAnsi="Times New Roman" w:cs="Times New Roman"/>
          <w:sz w:val="28"/>
          <w:szCs w:val="28"/>
        </w:rPr>
        <w:t xml:space="preserve"> прав</w:t>
      </w:r>
      <w:r w:rsidRPr="00ED4549">
        <w:rPr>
          <w:rFonts w:ascii="Times New Roman" w:hAnsi="Times New Roman" w:cs="Times New Roman"/>
          <w:sz w:val="28"/>
          <w:szCs w:val="28"/>
        </w:rPr>
        <w:t xml:space="preserve"> переміщених громадян. Громадськість відмічає ряд позитивних зрушень - прийняття законодавчої бази, що закріплює права і свободи ВПО, створення Міністерства з питань тимчасово окупованих територій та ВПО як координуючого центрального органу виконавчої влади тощо. Більшість із зд</w:t>
      </w:r>
      <w:r w:rsidR="009D5C07" w:rsidRPr="00ED4549">
        <w:rPr>
          <w:rFonts w:ascii="Times New Roman" w:hAnsi="Times New Roman" w:cs="Times New Roman"/>
          <w:sz w:val="28"/>
          <w:szCs w:val="28"/>
        </w:rPr>
        <w:t xml:space="preserve">ійснених або здійснюваних кроків не є </w:t>
      </w:r>
      <w:r w:rsidRPr="00ED4549">
        <w:rPr>
          <w:rFonts w:ascii="Times New Roman" w:hAnsi="Times New Roman" w:cs="Times New Roman"/>
          <w:sz w:val="28"/>
          <w:szCs w:val="28"/>
        </w:rPr>
        <w:t xml:space="preserve">достатньо ефективними, а деякі взагалі суперечать </w:t>
      </w:r>
      <w:r w:rsidR="009D5C07" w:rsidRPr="00ED4549">
        <w:rPr>
          <w:rFonts w:ascii="Times New Roman" w:hAnsi="Times New Roman" w:cs="Times New Roman"/>
          <w:sz w:val="28"/>
          <w:szCs w:val="28"/>
        </w:rPr>
        <w:t>Конституції</w:t>
      </w:r>
      <w:r w:rsidRPr="00ED4549">
        <w:rPr>
          <w:rFonts w:ascii="Times New Roman" w:hAnsi="Times New Roman" w:cs="Times New Roman"/>
          <w:sz w:val="28"/>
          <w:szCs w:val="28"/>
        </w:rPr>
        <w:t xml:space="preserve"> України та міжнародним правовим нормам. </w:t>
      </w:r>
    </w:p>
    <w:p w:rsidR="00C80335" w:rsidRPr="00ED4549" w:rsidRDefault="00C80335" w:rsidP="00ED4549">
      <w:pPr>
        <w:spacing w:after="0" w:line="240" w:lineRule="auto"/>
        <w:jc w:val="both"/>
        <w:rPr>
          <w:rFonts w:ascii="Times New Roman" w:hAnsi="Times New Roman" w:cs="Times New Roman"/>
          <w:sz w:val="28"/>
          <w:szCs w:val="28"/>
        </w:rPr>
      </w:pPr>
    </w:p>
    <w:p w:rsidR="00C80335" w:rsidRPr="00ED4549" w:rsidRDefault="00C80335" w:rsidP="00ED4549">
      <w:pPr>
        <w:spacing w:after="0" w:line="240" w:lineRule="auto"/>
        <w:ind w:left="-30" w:firstLine="285"/>
        <w:jc w:val="both"/>
        <w:rPr>
          <w:rFonts w:ascii="Times New Roman" w:hAnsi="Times New Roman" w:cs="Times New Roman"/>
          <w:sz w:val="28"/>
          <w:szCs w:val="28"/>
        </w:rPr>
      </w:pPr>
      <w:r w:rsidRPr="00ED4549">
        <w:rPr>
          <w:rFonts w:ascii="Times New Roman" w:eastAsia="Times New Roman" w:hAnsi="Times New Roman" w:cs="Times New Roman"/>
          <w:b/>
          <w:sz w:val="28"/>
          <w:szCs w:val="28"/>
        </w:rPr>
        <w:t>Стан забезпечення прав і свобод внутрішньо переміщених осіб (ВПО) в Україні</w:t>
      </w:r>
    </w:p>
    <w:p w:rsidR="00C80335" w:rsidRPr="00ED4549" w:rsidRDefault="00C80335" w:rsidP="00ED4549">
      <w:pPr>
        <w:spacing w:after="0" w:line="240" w:lineRule="auto"/>
        <w:ind w:left="-30" w:firstLine="285"/>
        <w:jc w:val="both"/>
        <w:rPr>
          <w:rFonts w:ascii="Times New Roman" w:hAnsi="Times New Roman" w:cs="Times New Roman"/>
          <w:sz w:val="28"/>
          <w:szCs w:val="28"/>
        </w:rPr>
      </w:pPr>
      <w:r w:rsidRPr="00ED4549">
        <w:rPr>
          <w:rFonts w:ascii="Times New Roman" w:eastAsia="Times New Roman" w:hAnsi="Times New Roman" w:cs="Times New Roman"/>
          <w:sz w:val="28"/>
          <w:szCs w:val="28"/>
        </w:rPr>
        <w:t xml:space="preserve">Головними проблемами ВПО в Україні залишаються припинення або відмова у нарахуванні соціальних </w:t>
      </w:r>
      <w:r w:rsidR="009D5C07" w:rsidRPr="00ED4549">
        <w:rPr>
          <w:rFonts w:ascii="Times New Roman" w:eastAsia="Times New Roman" w:hAnsi="Times New Roman" w:cs="Times New Roman"/>
          <w:sz w:val="28"/>
          <w:szCs w:val="28"/>
        </w:rPr>
        <w:t>виплат, перевірки, незрозумілість процедур</w:t>
      </w:r>
      <w:r w:rsidRPr="00ED4549">
        <w:rPr>
          <w:rFonts w:ascii="Times New Roman" w:eastAsia="Times New Roman" w:hAnsi="Times New Roman" w:cs="Times New Roman"/>
          <w:sz w:val="28"/>
          <w:szCs w:val="28"/>
        </w:rPr>
        <w:t xml:space="preserve">. </w:t>
      </w:r>
      <w:r w:rsidR="009D5C07" w:rsidRPr="00ED4549">
        <w:rPr>
          <w:rFonts w:ascii="Times New Roman" w:eastAsia="Times New Roman" w:hAnsi="Times New Roman" w:cs="Times New Roman"/>
          <w:sz w:val="28"/>
          <w:szCs w:val="28"/>
        </w:rPr>
        <w:t>З</w:t>
      </w:r>
      <w:r w:rsidRPr="00ED4549">
        <w:rPr>
          <w:rFonts w:ascii="Times New Roman" w:eastAsia="Times New Roman" w:hAnsi="Times New Roman" w:cs="Times New Roman"/>
          <w:sz w:val="28"/>
          <w:szCs w:val="28"/>
        </w:rPr>
        <w:t xml:space="preserve">а даними громадських організацій, які надають правову допомогу внутрішньо переміщеним особам, переселенці </w:t>
      </w:r>
      <w:r w:rsidR="009D5C07" w:rsidRPr="00ED4549">
        <w:rPr>
          <w:rFonts w:ascii="Times New Roman" w:eastAsia="Times New Roman" w:hAnsi="Times New Roman" w:cs="Times New Roman"/>
          <w:sz w:val="28"/>
          <w:szCs w:val="28"/>
        </w:rPr>
        <w:t>ще</w:t>
      </w:r>
      <w:r w:rsidRPr="00ED4549">
        <w:rPr>
          <w:rFonts w:ascii="Times New Roman" w:eastAsia="Times New Roman" w:hAnsi="Times New Roman" w:cs="Times New Roman"/>
          <w:sz w:val="28"/>
          <w:szCs w:val="28"/>
        </w:rPr>
        <w:t xml:space="preserve"> звертаються за юридичною допомогою із питань відновлення документів (паспорт, ІПН, документи про </w:t>
      </w:r>
      <w:r w:rsidRPr="00ED4549">
        <w:rPr>
          <w:rFonts w:ascii="Times New Roman" w:eastAsia="Times New Roman" w:hAnsi="Times New Roman" w:cs="Times New Roman"/>
          <w:sz w:val="28"/>
          <w:szCs w:val="28"/>
        </w:rPr>
        <w:lastRenderedPageBreak/>
        <w:t>освіту, правовстановлюючих документів на майно), отримання довідки ВПО, отримання субсидій.</w:t>
      </w:r>
    </w:p>
    <w:p w:rsidR="00C80335" w:rsidRPr="00ED4549" w:rsidRDefault="00C80335" w:rsidP="00ED4549">
      <w:pPr>
        <w:spacing w:after="0" w:line="240" w:lineRule="auto"/>
        <w:ind w:left="-30" w:firstLine="285"/>
        <w:jc w:val="both"/>
        <w:rPr>
          <w:rFonts w:ascii="Times New Roman" w:hAnsi="Times New Roman" w:cs="Times New Roman"/>
          <w:sz w:val="28"/>
          <w:szCs w:val="28"/>
        </w:rPr>
      </w:pPr>
      <w:r w:rsidRPr="00ED4549">
        <w:rPr>
          <w:rFonts w:ascii="Times New Roman" w:eastAsia="Times New Roman" w:hAnsi="Times New Roman" w:cs="Times New Roman"/>
          <w:sz w:val="28"/>
          <w:szCs w:val="28"/>
        </w:rPr>
        <w:t>Серйозним викликом для ВПО є пи</w:t>
      </w:r>
      <w:r w:rsidR="009D5C07" w:rsidRPr="00ED4549">
        <w:rPr>
          <w:rFonts w:ascii="Times New Roman" w:eastAsia="Times New Roman" w:hAnsi="Times New Roman" w:cs="Times New Roman"/>
          <w:sz w:val="28"/>
          <w:szCs w:val="28"/>
        </w:rPr>
        <w:t>тання працевлаштування та пошук</w:t>
      </w:r>
      <w:r w:rsidRPr="00ED4549">
        <w:rPr>
          <w:rFonts w:ascii="Times New Roman" w:eastAsia="Times New Roman" w:hAnsi="Times New Roman" w:cs="Times New Roman"/>
          <w:sz w:val="28"/>
          <w:szCs w:val="28"/>
        </w:rPr>
        <w:t xml:space="preserve"> житла. </w:t>
      </w:r>
    </w:p>
    <w:p w:rsidR="00C80335" w:rsidRPr="00ED4549" w:rsidRDefault="00C80335" w:rsidP="00ED4549">
      <w:pPr>
        <w:spacing w:after="0" w:line="240" w:lineRule="auto"/>
        <w:ind w:left="-30" w:firstLine="285"/>
        <w:jc w:val="both"/>
        <w:rPr>
          <w:rFonts w:ascii="Times New Roman" w:hAnsi="Times New Roman" w:cs="Times New Roman"/>
          <w:sz w:val="28"/>
          <w:szCs w:val="28"/>
        </w:rPr>
      </w:pPr>
      <w:r w:rsidRPr="00ED4549">
        <w:rPr>
          <w:rFonts w:ascii="Times New Roman" w:eastAsia="Times New Roman" w:hAnsi="Times New Roman" w:cs="Times New Roman"/>
          <w:sz w:val="28"/>
          <w:szCs w:val="28"/>
        </w:rPr>
        <w:t>Дві основні проблеми, з якими стикалися приблизно 40% ВПО під час пошуку роботи, — це низькі заробітні плати та невідповідність вакансій їхній освіті та професії. ВПО зазначають, що роботодавці часто не хочуть їх наймати й таким чином їх дискримінують відносно місцевого населення.</w:t>
      </w:r>
      <w:r w:rsidR="004E74A6" w:rsidRPr="00ED4549">
        <w:rPr>
          <w:rFonts w:ascii="Times New Roman" w:eastAsia="Times New Roman" w:hAnsi="Times New Roman" w:cs="Times New Roman"/>
          <w:sz w:val="28"/>
          <w:szCs w:val="28"/>
        </w:rPr>
        <w:t xml:space="preserve"> </w:t>
      </w:r>
    </w:p>
    <w:p w:rsidR="00C80335" w:rsidRPr="00ED4549" w:rsidRDefault="00C80335" w:rsidP="00ED4549">
      <w:pPr>
        <w:spacing w:after="0" w:line="240" w:lineRule="auto"/>
        <w:ind w:firstLine="255"/>
        <w:jc w:val="both"/>
        <w:rPr>
          <w:rFonts w:ascii="Times New Roman" w:hAnsi="Times New Roman" w:cs="Times New Roman"/>
          <w:sz w:val="28"/>
          <w:szCs w:val="28"/>
        </w:rPr>
      </w:pPr>
      <w:r w:rsidRPr="00ED4549">
        <w:rPr>
          <w:rFonts w:ascii="Times New Roman" w:eastAsia="Times New Roman" w:hAnsi="Times New Roman" w:cs="Times New Roman"/>
          <w:sz w:val="28"/>
          <w:szCs w:val="28"/>
        </w:rPr>
        <w:t>У приблизно 90% випадків переселенці зі сходу України та Криму мешкають у приватному секторі (орендовані будинки або квартири), за які змушені сплачувати за власний рахунок, оскільки державна грошова допомога не може покрити усієї вартості оренди. Біля 4% ВПО все ще проживають у місцях компактного поселення (МКП), що є фактором сповільнення їх успішної інтеграції в приймаючу громаду.</w:t>
      </w:r>
    </w:p>
    <w:p w:rsidR="001E137A" w:rsidRPr="00ED4549" w:rsidRDefault="001E137A" w:rsidP="00ED4549">
      <w:pPr>
        <w:spacing w:after="0" w:line="240" w:lineRule="auto"/>
        <w:jc w:val="both"/>
        <w:rPr>
          <w:rFonts w:ascii="Times New Roman" w:hAnsi="Times New Roman" w:cs="Times New Roman"/>
          <w:sz w:val="28"/>
          <w:szCs w:val="28"/>
        </w:rPr>
      </w:pPr>
    </w:p>
    <w:p w:rsidR="000444AD" w:rsidRPr="00ED4549" w:rsidRDefault="000444AD" w:rsidP="00ED4549">
      <w:pPr>
        <w:spacing w:after="0" w:line="240" w:lineRule="auto"/>
        <w:jc w:val="both"/>
        <w:rPr>
          <w:rFonts w:ascii="Times New Roman" w:hAnsi="Times New Roman" w:cs="Times New Roman"/>
          <w:b/>
          <w:i/>
          <w:sz w:val="28"/>
          <w:szCs w:val="28"/>
        </w:rPr>
      </w:pPr>
      <w:r w:rsidRPr="00ED4549">
        <w:rPr>
          <w:rFonts w:ascii="Times New Roman" w:hAnsi="Times New Roman" w:cs="Times New Roman"/>
          <w:b/>
          <w:i/>
          <w:sz w:val="28"/>
          <w:szCs w:val="28"/>
        </w:rPr>
        <w:t xml:space="preserve">Зміни до Закону України </w:t>
      </w:r>
      <w:r w:rsidR="00F60B02" w:rsidRPr="00ED4549">
        <w:rPr>
          <w:rFonts w:ascii="Times New Roman" w:hAnsi="Times New Roman" w:cs="Times New Roman"/>
          <w:b/>
          <w:i/>
          <w:sz w:val="28"/>
          <w:szCs w:val="28"/>
        </w:rPr>
        <w:t>"</w:t>
      </w:r>
      <w:r w:rsidRPr="00ED4549">
        <w:rPr>
          <w:rFonts w:ascii="Times New Roman" w:hAnsi="Times New Roman" w:cs="Times New Roman"/>
          <w:b/>
          <w:i/>
          <w:sz w:val="28"/>
          <w:szCs w:val="28"/>
        </w:rPr>
        <w:t>Про забезпечення прав і свобод внутрішньо переміщених осіб</w:t>
      </w:r>
      <w:r w:rsidR="00F60B02" w:rsidRPr="00ED4549">
        <w:rPr>
          <w:rFonts w:ascii="Times New Roman" w:hAnsi="Times New Roman" w:cs="Times New Roman"/>
          <w:b/>
          <w:i/>
          <w:sz w:val="28"/>
          <w:szCs w:val="28"/>
        </w:rPr>
        <w:t>"</w:t>
      </w:r>
    </w:p>
    <w:p w:rsidR="00B3602D" w:rsidRPr="00ED4549" w:rsidRDefault="00F52C95"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13 січня 2016 року набрав чинності </w:t>
      </w:r>
      <w:r w:rsidR="00B3602D" w:rsidRPr="00ED4549">
        <w:rPr>
          <w:rFonts w:ascii="Times New Roman" w:hAnsi="Times New Roman" w:cs="Times New Roman"/>
          <w:sz w:val="28"/>
          <w:szCs w:val="28"/>
        </w:rPr>
        <w:t xml:space="preserve">Закон України </w:t>
      </w:r>
      <w:r w:rsidR="00F60B02" w:rsidRPr="00ED4549">
        <w:rPr>
          <w:rFonts w:ascii="Times New Roman" w:hAnsi="Times New Roman" w:cs="Times New Roman"/>
          <w:sz w:val="28"/>
          <w:szCs w:val="28"/>
        </w:rPr>
        <w:t>"</w:t>
      </w:r>
      <w:r w:rsidR="00B3602D" w:rsidRPr="00ED4549">
        <w:rPr>
          <w:rFonts w:ascii="Times New Roman" w:hAnsi="Times New Roman" w:cs="Times New Roman"/>
          <w:sz w:val="28"/>
          <w:szCs w:val="28"/>
        </w:rPr>
        <w:t>Про внесення змін до деяких законів України щодо посилення гарантії дотримання прав і свобод внутрішньо переміщених осіб</w:t>
      </w:r>
      <w:r w:rsidR="00F60B02" w:rsidRPr="00ED4549">
        <w:rPr>
          <w:rFonts w:ascii="Times New Roman" w:hAnsi="Times New Roman" w:cs="Times New Roman"/>
          <w:sz w:val="28"/>
          <w:szCs w:val="28"/>
        </w:rPr>
        <w:t>"</w:t>
      </w:r>
      <w:r w:rsidRPr="00ED4549">
        <w:rPr>
          <w:rFonts w:ascii="Times New Roman" w:hAnsi="Times New Roman" w:cs="Times New Roman"/>
          <w:sz w:val="28"/>
          <w:szCs w:val="28"/>
        </w:rPr>
        <w:t xml:space="preserve"> № </w:t>
      </w:r>
      <w:r w:rsidR="00B3602D" w:rsidRPr="00ED4549">
        <w:rPr>
          <w:rFonts w:ascii="Times New Roman" w:hAnsi="Times New Roman" w:cs="Times New Roman"/>
          <w:sz w:val="28"/>
          <w:szCs w:val="28"/>
        </w:rPr>
        <w:t>921-VIII</w:t>
      </w:r>
      <w:r w:rsidRPr="00ED4549">
        <w:rPr>
          <w:rFonts w:ascii="Times New Roman" w:hAnsi="Times New Roman" w:cs="Times New Roman"/>
          <w:sz w:val="28"/>
          <w:szCs w:val="28"/>
        </w:rPr>
        <w:t>, о</w:t>
      </w:r>
      <w:r w:rsidR="00B3602D" w:rsidRPr="00ED4549">
        <w:rPr>
          <w:rFonts w:ascii="Times New Roman" w:hAnsi="Times New Roman" w:cs="Times New Roman"/>
          <w:sz w:val="28"/>
          <w:szCs w:val="28"/>
        </w:rPr>
        <w:t xml:space="preserve">сновною метою </w:t>
      </w:r>
      <w:r w:rsidRPr="00ED4549">
        <w:rPr>
          <w:rFonts w:ascii="Times New Roman" w:hAnsi="Times New Roman" w:cs="Times New Roman"/>
          <w:sz w:val="28"/>
          <w:szCs w:val="28"/>
        </w:rPr>
        <w:t>якого</w:t>
      </w:r>
      <w:r w:rsidR="00B3602D" w:rsidRPr="00ED4549">
        <w:rPr>
          <w:rFonts w:ascii="Times New Roman" w:hAnsi="Times New Roman" w:cs="Times New Roman"/>
          <w:sz w:val="28"/>
          <w:szCs w:val="28"/>
        </w:rPr>
        <w:t xml:space="preserve"> є посилення гарантії дотримання прав і свобод </w:t>
      </w:r>
      <w:r w:rsidR="008A39F9" w:rsidRPr="00ED4549">
        <w:rPr>
          <w:rFonts w:ascii="Times New Roman" w:hAnsi="Times New Roman" w:cs="Times New Roman"/>
          <w:sz w:val="28"/>
          <w:szCs w:val="28"/>
        </w:rPr>
        <w:t xml:space="preserve">ВПО </w:t>
      </w:r>
      <w:r w:rsidR="00B3602D" w:rsidRPr="00ED4549">
        <w:rPr>
          <w:rFonts w:ascii="Times New Roman" w:hAnsi="Times New Roman" w:cs="Times New Roman"/>
          <w:sz w:val="28"/>
          <w:szCs w:val="28"/>
        </w:rPr>
        <w:t>та спрощ</w:t>
      </w:r>
      <w:r w:rsidRPr="00ED4549">
        <w:rPr>
          <w:rFonts w:ascii="Times New Roman" w:hAnsi="Times New Roman" w:cs="Times New Roman"/>
          <w:sz w:val="28"/>
          <w:szCs w:val="28"/>
        </w:rPr>
        <w:t>ення процедур їх обліку.</w:t>
      </w:r>
    </w:p>
    <w:p w:rsidR="00B3602D" w:rsidRPr="00ED4549" w:rsidRDefault="00B3602D"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Основні зміни, які були внесені до Закону України </w:t>
      </w:r>
      <w:r w:rsidR="00F60B02" w:rsidRPr="00ED4549">
        <w:rPr>
          <w:rFonts w:ascii="Times New Roman" w:hAnsi="Times New Roman" w:cs="Times New Roman"/>
          <w:sz w:val="28"/>
          <w:szCs w:val="28"/>
        </w:rPr>
        <w:t>"</w:t>
      </w:r>
      <w:r w:rsidRPr="00ED4549">
        <w:rPr>
          <w:rFonts w:ascii="Times New Roman" w:hAnsi="Times New Roman" w:cs="Times New Roman"/>
          <w:sz w:val="28"/>
          <w:szCs w:val="28"/>
        </w:rPr>
        <w:t>Про забезпечення прав і свобод внутрішньо переміщених осіб</w:t>
      </w:r>
      <w:r w:rsidR="00F60B02" w:rsidRPr="00ED4549">
        <w:rPr>
          <w:rFonts w:ascii="Times New Roman" w:hAnsi="Times New Roman" w:cs="Times New Roman"/>
          <w:sz w:val="28"/>
          <w:szCs w:val="28"/>
        </w:rPr>
        <w:t>"</w:t>
      </w:r>
      <w:r w:rsidRPr="00ED4549">
        <w:rPr>
          <w:rFonts w:ascii="Times New Roman" w:hAnsi="Times New Roman" w:cs="Times New Roman"/>
          <w:sz w:val="28"/>
          <w:szCs w:val="28"/>
        </w:rPr>
        <w:t xml:space="preserve">: </w:t>
      </w:r>
    </w:p>
    <w:p w:rsidR="00B3602D" w:rsidRPr="00ED4549" w:rsidRDefault="00B3602D"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1. На облік ВПО </w:t>
      </w:r>
      <w:r w:rsidR="006D61D5" w:rsidRPr="00ED4549">
        <w:rPr>
          <w:rFonts w:ascii="Times New Roman" w:hAnsi="Times New Roman" w:cs="Times New Roman"/>
          <w:sz w:val="28"/>
          <w:szCs w:val="28"/>
        </w:rPr>
        <w:t xml:space="preserve">тепер </w:t>
      </w:r>
      <w:r w:rsidRPr="00ED4549">
        <w:rPr>
          <w:rFonts w:ascii="Times New Roman" w:hAnsi="Times New Roman" w:cs="Times New Roman"/>
          <w:sz w:val="28"/>
          <w:szCs w:val="28"/>
        </w:rPr>
        <w:t>можут</w:t>
      </w:r>
      <w:r w:rsidR="006D61D5" w:rsidRPr="00ED4549">
        <w:rPr>
          <w:rFonts w:ascii="Times New Roman" w:hAnsi="Times New Roman" w:cs="Times New Roman"/>
          <w:sz w:val="28"/>
          <w:szCs w:val="28"/>
        </w:rPr>
        <w:t>ь бути взяті іноземці та особи без громадянства;</w:t>
      </w:r>
    </w:p>
    <w:p w:rsidR="00B3602D" w:rsidRPr="00ED4549" w:rsidRDefault="00B3602D"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2. Довідка ВПО діє безстроково і дійсна з моменту видачі без необхідності проставляти</w:t>
      </w:r>
      <w:r w:rsidR="00AB4378" w:rsidRPr="00ED4549">
        <w:rPr>
          <w:rFonts w:ascii="Times New Roman" w:hAnsi="Times New Roman" w:cs="Times New Roman"/>
          <w:sz w:val="28"/>
          <w:szCs w:val="28"/>
        </w:rPr>
        <w:t xml:space="preserve"> в ній штамп міграційної служби.</w:t>
      </w:r>
    </w:p>
    <w:p w:rsidR="00B3602D" w:rsidRPr="00ED4549" w:rsidRDefault="00B3602D"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3. Для тих, хто проживав в зоні АТО чи на тимчасово окупованій території і не мав там постійної реєстрації місця проживання, відтепер встати на облік ВПО можна шляхом доведення факту проживання на цих територіях шляхом подання документів, які підтверджують такий факт</w:t>
      </w:r>
      <w:r w:rsidR="00AB1B7E" w:rsidRPr="00ED4549">
        <w:rPr>
          <w:rFonts w:ascii="Times New Roman" w:hAnsi="Times New Roman" w:cs="Times New Roman"/>
          <w:sz w:val="28"/>
          <w:szCs w:val="28"/>
        </w:rPr>
        <w:t xml:space="preserve">. </w:t>
      </w:r>
      <w:r w:rsidRPr="00ED4549">
        <w:rPr>
          <w:rFonts w:ascii="Times New Roman" w:hAnsi="Times New Roman" w:cs="Times New Roman"/>
          <w:sz w:val="28"/>
          <w:szCs w:val="28"/>
        </w:rPr>
        <w:t xml:space="preserve">Управління праці та соціального захисту населення зобов’язане розглянути таку заяву протягом 15 робочих днів і прийняти або рішення про видачу довідки ВПО, або обґрунтовану відмову у її видачі. </w:t>
      </w:r>
    </w:p>
    <w:p w:rsidR="00B3602D" w:rsidRPr="00ED4549" w:rsidRDefault="00B3602D"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4. Деталізовано процедуру скасування дії довідки ВПО у випадку повернення особи до покинутого місця постійного проживання. </w:t>
      </w:r>
    </w:p>
    <w:p w:rsidR="00B3602D" w:rsidRPr="00ED4549" w:rsidRDefault="00B3602D"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5. Спрощено процедуру звільнення особи з роботи, якщо особа перемістилась із зони АТО чи тимчасово окупованої території і не встигла припинити трудові відносини, а за місцем попередньої роботи Укрпошта не працює. Відтепер заяву про звільнення можна подати до центра зайнятості за місцем проживання ВПО. </w:t>
      </w:r>
    </w:p>
    <w:p w:rsidR="00B3602D" w:rsidRPr="00ED4549" w:rsidRDefault="00A712AD" w:rsidP="00ED4549">
      <w:pPr>
        <w:spacing w:after="0" w:line="240" w:lineRule="auto"/>
        <w:ind w:firstLine="709"/>
        <w:jc w:val="both"/>
        <w:rPr>
          <w:rFonts w:ascii="Times New Roman" w:hAnsi="Times New Roman" w:cs="Times New Roman"/>
          <w:i/>
          <w:sz w:val="28"/>
          <w:szCs w:val="28"/>
        </w:rPr>
      </w:pPr>
      <w:r w:rsidRPr="00ED4549">
        <w:rPr>
          <w:rFonts w:ascii="Times New Roman" w:hAnsi="Times New Roman" w:cs="Times New Roman"/>
          <w:sz w:val="28"/>
          <w:szCs w:val="28"/>
        </w:rPr>
        <w:t>З</w:t>
      </w:r>
      <w:r w:rsidR="00E14C7D" w:rsidRPr="00ED4549">
        <w:rPr>
          <w:rFonts w:ascii="Times New Roman" w:hAnsi="Times New Roman" w:cs="Times New Roman"/>
          <w:sz w:val="28"/>
          <w:szCs w:val="28"/>
        </w:rPr>
        <w:t>а результатами моніторингу</w:t>
      </w:r>
      <w:r w:rsidR="00564F12" w:rsidRPr="00ED4549">
        <w:rPr>
          <w:rFonts w:ascii="Times New Roman" w:hAnsi="Times New Roman" w:cs="Times New Roman"/>
          <w:sz w:val="28"/>
          <w:szCs w:val="28"/>
        </w:rPr>
        <w:t xml:space="preserve"> </w:t>
      </w:r>
      <w:r w:rsidR="00E14C7D" w:rsidRPr="00ED4549">
        <w:rPr>
          <w:rFonts w:ascii="Times New Roman" w:hAnsi="Times New Roman" w:cs="Times New Roman"/>
          <w:sz w:val="28"/>
          <w:szCs w:val="28"/>
        </w:rPr>
        <w:t xml:space="preserve">стану виконання положень </w:t>
      </w:r>
      <w:r w:rsidR="007B06B1" w:rsidRPr="00ED4549">
        <w:rPr>
          <w:rFonts w:ascii="Times New Roman" w:hAnsi="Times New Roman" w:cs="Times New Roman"/>
          <w:sz w:val="28"/>
          <w:szCs w:val="28"/>
        </w:rPr>
        <w:t xml:space="preserve">оновленого </w:t>
      </w:r>
      <w:r w:rsidR="00E14C7D" w:rsidRPr="00ED4549">
        <w:rPr>
          <w:rFonts w:ascii="Times New Roman" w:hAnsi="Times New Roman" w:cs="Times New Roman"/>
          <w:sz w:val="28"/>
          <w:szCs w:val="28"/>
        </w:rPr>
        <w:t xml:space="preserve">Закону </w:t>
      </w:r>
      <w:r w:rsidR="00564F12" w:rsidRPr="00ED4549">
        <w:rPr>
          <w:rFonts w:ascii="Times New Roman" w:hAnsi="Times New Roman" w:cs="Times New Roman"/>
          <w:sz w:val="28"/>
          <w:szCs w:val="28"/>
        </w:rPr>
        <w:t xml:space="preserve">команда БФ </w:t>
      </w:r>
      <w:r w:rsidR="00F60B02" w:rsidRPr="00ED4549">
        <w:rPr>
          <w:rFonts w:ascii="Times New Roman" w:hAnsi="Times New Roman" w:cs="Times New Roman"/>
          <w:sz w:val="28"/>
          <w:szCs w:val="28"/>
        </w:rPr>
        <w:t>"</w:t>
      </w:r>
      <w:r w:rsidR="00564F12" w:rsidRPr="00ED4549">
        <w:rPr>
          <w:rFonts w:ascii="Times New Roman" w:hAnsi="Times New Roman" w:cs="Times New Roman"/>
          <w:sz w:val="28"/>
          <w:szCs w:val="28"/>
        </w:rPr>
        <w:t>Право на захист</w:t>
      </w:r>
      <w:r w:rsidR="00F60B02" w:rsidRPr="00ED4549">
        <w:rPr>
          <w:rFonts w:ascii="Times New Roman" w:hAnsi="Times New Roman" w:cs="Times New Roman"/>
          <w:sz w:val="28"/>
          <w:szCs w:val="28"/>
        </w:rPr>
        <w:t>"</w:t>
      </w:r>
      <w:r w:rsidR="00564F12" w:rsidRPr="00ED4549">
        <w:rPr>
          <w:rFonts w:ascii="Times New Roman" w:hAnsi="Times New Roman" w:cs="Times New Roman"/>
          <w:sz w:val="28"/>
          <w:szCs w:val="28"/>
        </w:rPr>
        <w:t xml:space="preserve"> </w:t>
      </w:r>
      <w:r w:rsidR="00E14C7D" w:rsidRPr="00ED4549">
        <w:rPr>
          <w:rFonts w:ascii="Times New Roman" w:hAnsi="Times New Roman" w:cs="Times New Roman"/>
          <w:sz w:val="28"/>
          <w:szCs w:val="28"/>
        </w:rPr>
        <w:t xml:space="preserve">виявила ряд </w:t>
      </w:r>
      <w:r w:rsidR="00210FE6" w:rsidRPr="00ED4549">
        <w:rPr>
          <w:rFonts w:ascii="Times New Roman" w:hAnsi="Times New Roman" w:cs="Times New Roman"/>
          <w:sz w:val="28"/>
          <w:szCs w:val="28"/>
        </w:rPr>
        <w:t xml:space="preserve">проблем у </w:t>
      </w:r>
      <w:r w:rsidR="00210FE6" w:rsidRPr="00ED4549">
        <w:rPr>
          <w:rFonts w:ascii="Times New Roman" w:hAnsi="Times New Roman" w:cs="Times New Roman"/>
          <w:sz w:val="28"/>
          <w:szCs w:val="28"/>
        </w:rPr>
        <w:lastRenderedPageBreak/>
        <w:t xml:space="preserve">правозастосуванні Закону. Це відсутність чіткого механізму взяття на облік ВПО дітей без супроводу, що подекуди ставала перешкодою при взятті на облік ВПО дитини. </w:t>
      </w:r>
      <w:r w:rsidR="00AB4378" w:rsidRPr="00ED4549">
        <w:rPr>
          <w:rFonts w:ascii="Times New Roman" w:hAnsi="Times New Roman" w:cs="Times New Roman"/>
          <w:sz w:val="28"/>
          <w:szCs w:val="28"/>
        </w:rPr>
        <w:t>П</w:t>
      </w:r>
      <w:r w:rsidR="00D363D8" w:rsidRPr="00ED4549">
        <w:rPr>
          <w:rFonts w:ascii="Times New Roman" w:hAnsi="Times New Roman" w:cs="Times New Roman"/>
          <w:sz w:val="28"/>
          <w:szCs w:val="28"/>
        </w:rPr>
        <w:t>ри розірванні ВПО трудових відносин з роботодавцем, який перебуває на непідконтрол</w:t>
      </w:r>
      <w:r w:rsidR="00250CB9" w:rsidRPr="00ED4549">
        <w:rPr>
          <w:rFonts w:ascii="Times New Roman" w:hAnsi="Times New Roman" w:cs="Times New Roman"/>
          <w:sz w:val="28"/>
          <w:szCs w:val="28"/>
        </w:rPr>
        <w:t>ьних територіях</w:t>
      </w:r>
      <w:r w:rsidR="00210FE6" w:rsidRPr="00ED4549">
        <w:rPr>
          <w:rFonts w:ascii="Times New Roman" w:hAnsi="Times New Roman" w:cs="Times New Roman"/>
          <w:sz w:val="28"/>
          <w:szCs w:val="28"/>
        </w:rPr>
        <w:t xml:space="preserve"> через брак коштів не всі ВПО мають можливість оплатити послуги нотаріуса із засвідчення </w:t>
      </w:r>
      <w:r w:rsidR="00114F8D" w:rsidRPr="00ED4549">
        <w:rPr>
          <w:rFonts w:ascii="Times New Roman" w:hAnsi="Times New Roman" w:cs="Times New Roman"/>
          <w:sz w:val="28"/>
          <w:szCs w:val="28"/>
        </w:rPr>
        <w:t xml:space="preserve">відповідної </w:t>
      </w:r>
      <w:r w:rsidR="00210FE6" w:rsidRPr="00ED4549">
        <w:rPr>
          <w:rFonts w:ascii="Times New Roman" w:hAnsi="Times New Roman" w:cs="Times New Roman"/>
          <w:sz w:val="28"/>
          <w:szCs w:val="28"/>
        </w:rPr>
        <w:t>заяви про розірвання трудових відносин</w:t>
      </w:r>
      <w:r w:rsidR="008B5889" w:rsidRPr="00ED4549">
        <w:rPr>
          <w:rStyle w:val="a6"/>
          <w:rFonts w:ascii="Times New Roman" w:hAnsi="Times New Roman" w:cs="Times New Roman"/>
          <w:sz w:val="28"/>
          <w:szCs w:val="28"/>
        </w:rPr>
        <w:footnoteReference w:id="2"/>
      </w:r>
      <w:r w:rsidR="00114F8D" w:rsidRPr="00ED4549">
        <w:rPr>
          <w:rFonts w:ascii="Times New Roman" w:hAnsi="Times New Roman" w:cs="Times New Roman"/>
          <w:sz w:val="28"/>
          <w:szCs w:val="28"/>
        </w:rPr>
        <w:t>.</w:t>
      </w:r>
    </w:p>
    <w:p w:rsidR="00210FE6" w:rsidRPr="00ED4549" w:rsidRDefault="00114F8D"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Однак, найбільш негативним явищем ста</w:t>
      </w:r>
      <w:r w:rsidR="00250CB9" w:rsidRPr="00ED4549">
        <w:rPr>
          <w:rFonts w:ascii="Times New Roman" w:hAnsi="Times New Roman" w:cs="Times New Roman"/>
          <w:sz w:val="28"/>
          <w:szCs w:val="28"/>
        </w:rPr>
        <w:t>ла практика ігнорування</w:t>
      </w:r>
      <w:r w:rsidR="00B65B9B" w:rsidRPr="00ED4549">
        <w:rPr>
          <w:rFonts w:ascii="Times New Roman" w:hAnsi="Times New Roman" w:cs="Times New Roman"/>
          <w:sz w:val="28"/>
          <w:szCs w:val="28"/>
        </w:rPr>
        <w:t xml:space="preserve"> органами влади</w:t>
      </w:r>
      <w:r w:rsidR="00250CB9" w:rsidRPr="00ED4549">
        <w:rPr>
          <w:rFonts w:ascii="Times New Roman" w:hAnsi="Times New Roman" w:cs="Times New Roman"/>
          <w:sz w:val="28"/>
          <w:szCs w:val="28"/>
        </w:rPr>
        <w:t xml:space="preserve"> положення</w:t>
      </w:r>
      <w:r w:rsidRPr="00ED4549">
        <w:rPr>
          <w:rFonts w:ascii="Times New Roman" w:hAnsi="Times New Roman" w:cs="Times New Roman"/>
          <w:sz w:val="28"/>
          <w:szCs w:val="28"/>
        </w:rPr>
        <w:t xml:space="preserve"> </w:t>
      </w:r>
      <w:r w:rsidR="00B65B9B" w:rsidRPr="00ED4549">
        <w:rPr>
          <w:rFonts w:ascii="Times New Roman" w:hAnsi="Times New Roman" w:cs="Times New Roman"/>
          <w:sz w:val="28"/>
          <w:szCs w:val="28"/>
        </w:rPr>
        <w:t xml:space="preserve">Закону </w:t>
      </w:r>
      <w:r w:rsidR="00250CB9" w:rsidRPr="00ED4549">
        <w:rPr>
          <w:rFonts w:ascii="Times New Roman" w:hAnsi="Times New Roman" w:cs="Times New Roman"/>
          <w:sz w:val="28"/>
          <w:szCs w:val="28"/>
        </w:rPr>
        <w:t>про безстроковість дії довідки ВПО, що призводило до неможливості реалізації прав ВПО, наприклад, отримати соціальні виплати. Так, п</w:t>
      </w:r>
      <w:r w:rsidR="00E14C7D" w:rsidRPr="00ED4549">
        <w:rPr>
          <w:rFonts w:ascii="Times New Roman" w:hAnsi="Times New Roman" w:cs="Times New Roman"/>
          <w:sz w:val="28"/>
          <w:szCs w:val="28"/>
        </w:rPr>
        <w:t xml:space="preserve">рацівники </w:t>
      </w:r>
      <w:r w:rsidR="005E6084" w:rsidRPr="00ED4549">
        <w:rPr>
          <w:rFonts w:ascii="Times New Roman" w:hAnsi="Times New Roman" w:cs="Times New Roman"/>
          <w:sz w:val="28"/>
          <w:szCs w:val="28"/>
        </w:rPr>
        <w:t>Державної міграційної служби</w:t>
      </w:r>
      <w:r w:rsidR="0072569F" w:rsidRPr="00ED4549">
        <w:rPr>
          <w:rFonts w:ascii="Times New Roman" w:hAnsi="Times New Roman" w:cs="Times New Roman"/>
          <w:sz w:val="28"/>
          <w:szCs w:val="28"/>
        </w:rPr>
        <w:t xml:space="preserve"> (далі - ДМС)</w:t>
      </w:r>
      <w:r w:rsidR="00E14C7D" w:rsidRPr="00ED4549">
        <w:rPr>
          <w:rFonts w:ascii="Times New Roman" w:hAnsi="Times New Roman" w:cs="Times New Roman"/>
          <w:sz w:val="28"/>
          <w:szCs w:val="28"/>
        </w:rPr>
        <w:t xml:space="preserve"> </w:t>
      </w:r>
      <w:r w:rsidR="00D2091D" w:rsidRPr="00ED4549">
        <w:rPr>
          <w:rFonts w:ascii="Times New Roman" w:hAnsi="Times New Roman" w:cs="Times New Roman"/>
          <w:sz w:val="28"/>
          <w:szCs w:val="28"/>
        </w:rPr>
        <w:t xml:space="preserve">після набрання чинності вказаним законом перестали проставляти штампи про реєстрацію місця проживання </w:t>
      </w:r>
      <w:r w:rsidR="007B06B1" w:rsidRPr="00ED4549">
        <w:rPr>
          <w:rFonts w:ascii="Times New Roman" w:hAnsi="Times New Roman" w:cs="Times New Roman"/>
          <w:sz w:val="28"/>
          <w:szCs w:val="28"/>
        </w:rPr>
        <w:t xml:space="preserve">на довідках ВПО, оскільки </w:t>
      </w:r>
      <w:r w:rsidR="00D2091D" w:rsidRPr="00ED4549">
        <w:rPr>
          <w:rFonts w:ascii="Times New Roman" w:hAnsi="Times New Roman" w:cs="Times New Roman"/>
          <w:sz w:val="28"/>
          <w:szCs w:val="28"/>
        </w:rPr>
        <w:t xml:space="preserve">втратили відповідні </w:t>
      </w:r>
      <w:r w:rsidR="00A712AD" w:rsidRPr="00ED4549">
        <w:rPr>
          <w:rFonts w:ascii="Times New Roman" w:hAnsi="Times New Roman" w:cs="Times New Roman"/>
          <w:sz w:val="28"/>
          <w:szCs w:val="28"/>
        </w:rPr>
        <w:t>повноваження</w:t>
      </w:r>
      <w:r w:rsidR="00E14C7D" w:rsidRPr="00ED4549">
        <w:rPr>
          <w:rFonts w:ascii="Times New Roman" w:hAnsi="Times New Roman" w:cs="Times New Roman"/>
          <w:sz w:val="28"/>
          <w:szCs w:val="28"/>
        </w:rPr>
        <w:t xml:space="preserve"> </w:t>
      </w:r>
      <w:r w:rsidR="007B06B1" w:rsidRPr="00ED4549">
        <w:rPr>
          <w:rFonts w:ascii="Times New Roman" w:hAnsi="Times New Roman" w:cs="Times New Roman"/>
          <w:sz w:val="28"/>
          <w:szCs w:val="28"/>
        </w:rPr>
        <w:t>відповідно до Закону</w:t>
      </w:r>
      <w:r w:rsidR="00E14C7D" w:rsidRPr="00ED4549">
        <w:rPr>
          <w:rFonts w:ascii="Times New Roman" w:hAnsi="Times New Roman" w:cs="Times New Roman"/>
          <w:sz w:val="28"/>
          <w:szCs w:val="28"/>
        </w:rPr>
        <w:t xml:space="preserve">. </w:t>
      </w:r>
      <w:r w:rsidR="00791F74" w:rsidRPr="00ED4549">
        <w:rPr>
          <w:rFonts w:ascii="Times New Roman" w:hAnsi="Times New Roman" w:cs="Times New Roman"/>
          <w:sz w:val="28"/>
          <w:szCs w:val="28"/>
        </w:rPr>
        <w:t xml:space="preserve">В той же час, </w:t>
      </w:r>
      <w:r w:rsidR="00B65B9B" w:rsidRPr="00ED4549">
        <w:rPr>
          <w:rFonts w:ascii="Times New Roman" w:hAnsi="Times New Roman" w:cs="Times New Roman"/>
          <w:sz w:val="28"/>
          <w:szCs w:val="28"/>
        </w:rPr>
        <w:t>органи соціального захисту населення нерідко</w:t>
      </w:r>
      <w:r w:rsidR="00250CB9" w:rsidRPr="00ED4549">
        <w:rPr>
          <w:rFonts w:ascii="Times New Roman" w:hAnsi="Times New Roman" w:cs="Times New Roman"/>
          <w:sz w:val="28"/>
          <w:szCs w:val="28"/>
        </w:rPr>
        <w:t xml:space="preserve"> розглядали довідку ВПО без відмітки органу міграційної служби як </w:t>
      </w:r>
      <w:r w:rsidR="00B65B9B" w:rsidRPr="00ED4549">
        <w:rPr>
          <w:rFonts w:ascii="Times New Roman" w:hAnsi="Times New Roman" w:cs="Times New Roman"/>
          <w:sz w:val="28"/>
          <w:szCs w:val="28"/>
        </w:rPr>
        <w:t>не</w:t>
      </w:r>
      <w:r w:rsidR="00A950CD" w:rsidRPr="00ED4549">
        <w:rPr>
          <w:rFonts w:ascii="Times New Roman" w:hAnsi="Times New Roman" w:cs="Times New Roman"/>
          <w:sz w:val="28"/>
          <w:szCs w:val="28"/>
        </w:rPr>
        <w:t>дійсну, керуючись підзаконними актами (постановами Уряду №</w:t>
      </w:r>
      <w:r w:rsidR="00FA6C72" w:rsidRPr="00ED4549">
        <w:rPr>
          <w:rFonts w:ascii="Times New Roman" w:hAnsi="Times New Roman" w:cs="Times New Roman"/>
          <w:sz w:val="28"/>
          <w:szCs w:val="28"/>
        </w:rPr>
        <w:t> </w:t>
      </w:r>
      <w:r w:rsidR="00A950CD" w:rsidRPr="00ED4549">
        <w:rPr>
          <w:rFonts w:ascii="Times New Roman" w:hAnsi="Times New Roman" w:cs="Times New Roman"/>
          <w:sz w:val="28"/>
          <w:szCs w:val="28"/>
        </w:rPr>
        <w:t>509 и №</w:t>
      </w:r>
      <w:r w:rsidR="00FA6C72" w:rsidRPr="00ED4549">
        <w:rPr>
          <w:rFonts w:ascii="Times New Roman" w:hAnsi="Times New Roman" w:cs="Times New Roman"/>
          <w:sz w:val="28"/>
          <w:szCs w:val="28"/>
        </w:rPr>
        <w:t> </w:t>
      </w:r>
      <w:r w:rsidR="00A950CD" w:rsidRPr="00ED4549">
        <w:rPr>
          <w:rFonts w:ascii="Times New Roman" w:hAnsi="Times New Roman" w:cs="Times New Roman"/>
          <w:sz w:val="28"/>
          <w:szCs w:val="28"/>
        </w:rPr>
        <w:t>505</w:t>
      </w:r>
      <w:r w:rsidR="00FA6C72" w:rsidRPr="00ED4549">
        <w:rPr>
          <w:rFonts w:ascii="Times New Roman" w:hAnsi="Times New Roman" w:cs="Times New Roman"/>
          <w:sz w:val="28"/>
          <w:szCs w:val="28"/>
        </w:rPr>
        <w:t>)</w:t>
      </w:r>
      <w:r w:rsidR="00A55336" w:rsidRPr="00ED4549">
        <w:rPr>
          <w:rStyle w:val="a6"/>
          <w:rFonts w:ascii="Times New Roman" w:hAnsi="Times New Roman" w:cs="Times New Roman"/>
          <w:sz w:val="28"/>
          <w:szCs w:val="28"/>
        </w:rPr>
        <w:footnoteReference w:id="3"/>
      </w:r>
      <w:r w:rsidR="00A950CD" w:rsidRPr="00ED4549">
        <w:rPr>
          <w:rFonts w:ascii="Times New Roman" w:hAnsi="Times New Roman" w:cs="Times New Roman"/>
          <w:sz w:val="28"/>
          <w:szCs w:val="28"/>
        </w:rPr>
        <w:t xml:space="preserve">, </w:t>
      </w:r>
      <w:r w:rsidR="00D2091D" w:rsidRPr="00ED4549">
        <w:rPr>
          <w:rFonts w:ascii="Times New Roman" w:hAnsi="Times New Roman" w:cs="Times New Roman"/>
          <w:sz w:val="28"/>
          <w:szCs w:val="28"/>
        </w:rPr>
        <w:t xml:space="preserve">які </w:t>
      </w:r>
      <w:r w:rsidR="00A950CD" w:rsidRPr="00ED4549">
        <w:rPr>
          <w:rFonts w:ascii="Times New Roman" w:hAnsi="Times New Roman" w:cs="Times New Roman"/>
          <w:sz w:val="28"/>
          <w:szCs w:val="28"/>
        </w:rPr>
        <w:t xml:space="preserve">протягом значного часу лишались неузгодженими із оновленим Законом. </w:t>
      </w:r>
    </w:p>
    <w:p w:rsidR="008B5889" w:rsidRPr="00ED4549" w:rsidRDefault="008B5889"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З огляду на це, частина ВПО не могла отримати со</w:t>
      </w:r>
      <w:r w:rsidR="005A2045" w:rsidRPr="00ED4549">
        <w:rPr>
          <w:rFonts w:ascii="Times New Roman" w:hAnsi="Times New Roman" w:cs="Times New Roman"/>
          <w:sz w:val="28"/>
          <w:szCs w:val="28"/>
        </w:rPr>
        <w:t xml:space="preserve">ціальних виплат через небажання ряду органів влади дотримуватись нормативно-правового акта вищої юридичної сили. </w:t>
      </w:r>
      <w:r w:rsidR="00D2091D" w:rsidRPr="00ED4549">
        <w:rPr>
          <w:rFonts w:ascii="Times New Roman" w:hAnsi="Times New Roman" w:cs="Times New Roman"/>
          <w:sz w:val="28"/>
          <w:szCs w:val="28"/>
        </w:rPr>
        <w:t>В січні 2016 </w:t>
      </w:r>
      <w:r w:rsidR="005A2045" w:rsidRPr="00ED4549">
        <w:rPr>
          <w:rFonts w:ascii="Times New Roman" w:hAnsi="Times New Roman" w:cs="Times New Roman"/>
          <w:sz w:val="28"/>
          <w:szCs w:val="28"/>
        </w:rPr>
        <w:t xml:space="preserve">року Міністерство соціальної політики України (далі - </w:t>
      </w:r>
      <w:proofErr w:type="spellStart"/>
      <w:r w:rsidR="005A2045" w:rsidRPr="00ED4549">
        <w:rPr>
          <w:rFonts w:ascii="Times New Roman" w:hAnsi="Times New Roman" w:cs="Times New Roman"/>
          <w:sz w:val="28"/>
          <w:szCs w:val="28"/>
        </w:rPr>
        <w:t>Мінсоцполітики</w:t>
      </w:r>
      <w:proofErr w:type="spellEnd"/>
      <w:r w:rsidR="005A2045" w:rsidRPr="00ED4549">
        <w:rPr>
          <w:rFonts w:ascii="Times New Roman" w:hAnsi="Times New Roman" w:cs="Times New Roman"/>
          <w:sz w:val="28"/>
          <w:szCs w:val="28"/>
        </w:rPr>
        <w:t>) направило</w:t>
      </w:r>
      <w:r w:rsidR="00FA6C72" w:rsidRPr="00ED4549">
        <w:rPr>
          <w:rFonts w:ascii="Times New Roman" w:hAnsi="Times New Roman" w:cs="Times New Roman"/>
          <w:sz w:val="28"/>
          <w:szCs w:val="28"/>
        </w:rPr>
        <w:t xml:space="preserve"> </w:t>
      </w:r>
      <w:r w:rsidR="00A950CD" w:rsidRPr="00ED4549">
        <w:rPr>
          <w:rFonts w:ascii="Times New Roman" w:hAnsi="Times New Roman" w:cs="Times New Roman"/>
          <w:sz w:val="28"/>
          <w:szCs w:val="28"/>
        </w:rPr>
        <w:t>структурним підрозділам</w:t>
      </w:r>
      <w:r w:rsidR="005A2045" w:rsidRPr="00ED4549">
        <w:rPr>
          <w:rFonts w:ascii="Times New Roman" w:hAnsi="Times New Roman" w:cs="Times New Roman"/>
          <w:sz w:val="28"/>
          <w:szCs w:val="28"/>
        </w:rPr>
        <w:t xml:space="preserve"> з питань соціального захисту населення лист </w:t>
      </w:r>
      <w:r w:rsidR="00A950CD" w:rsidRPr="00ED4549">
        <w:rPr>
          <w:rFonts w:ascii="Times New Roman" w:hAnsi="Times New Roman" w:cs="Times New Roman"/>
          <w:sz w:val="28"/>
          <w:szCs w:val="28"/>
        </w:rPr>
        <w:t>із вказівкою про те, що</w:t>
      </w:r>
      <w:r w:rsidR="00FA6C72" w:rsidRPr="00ED4549">
        <w:rPr>
          <w:rFonts w:ascii="Times New Roman" w:hAnsi="Times New Roman" w:cs="Times New Roman"/>
          <w:sz w:val="28"/>
          <w:szCs w:val="28"/>
        </w:rPr>
        <w:t xml:space="preserve"> </w:t>
      </w:r>
      <w:r w:rsidR="00A950CD" w:rsidRPr="00ED4549">
        <w:rPr>
          <w:rFonts w:ascii="Times New Roman" w:hAnsi="Times New Roman" w:cs="Times New Roman"/>
          <w:sz w:val="28"/>
          <w:szCs w:val="28"/>
        </w:rPr>
        <w:t>п</w:t>
      </w:r>
      <w:r w:rsidR="005A2045" w:rsidRPr="00ED4549">
        <w:rPr>
          <w:rFonts w:ascii="Times New Roman" w:hAnsi="Times New Roman" w:cs="Times New Roman"/>
          <w:sz w:val="28"/>
          <w:szCs w:val="28"/>
        </w:rPr>
        <w:t xml:space="preserve">останови Кабінету Міністрів України щодо обліку </w:t>
      </w:r>
      <w:r w:rsidR="00A950CD" w:rsidRPr="00ED4549">
        <w:rPr>
          <w:rFonts w:ascii="Times New Roman" w:hAnsi="Times New Roman" w:cs="Times New Roman"/>
          <w:sz w:val="28"/>
          <w:szCs w:val="28"/>
        </w:rPr>
        <w:t>ВПО</w:t>
      </w:r>
      <w:r w:rsidR="005A2045" w:rsidRPr="00ED4549">
        <w:rPr>
          <w:rFonts w:ascii="Times New Roman" w:hAnsi="Times New Roman" w:cs="Times New Roman"/>
          <w:sz w:val="28"/>
          <w:szCs w:val="28"/>
        </w:rPr>
        <w:t xml:space="preserve"> та надання їм адресної щомісячної допомоги</w:t>
      </w:r>
      <w:r w:rsidR="00FA6C72" w:rsidRPr="00ED4549">
        <w:rPr>
          <w:rFonts w:ascii="Times New Roman" w:hAnsi="Times New Roman" w:cs="Times New Roman"/>
          <w:sz w:val="28"/>
          <w:szCs w:val="28"/>
        </w:rPr>
        <w:t xml:space="preserve"> </w:t>
      </w:r>
      <w:r w:rsidR="005A2045" w:rsidRPr="00ED4549">
        <w:rPr>
          <w:rFonts w:ascii="Times New Roman" w:hAnsi="Times New Roman" w:cs="Times New Roman"/>
          <w:sz w:val="28"/>
          <w:szCs w:val="28"/>
        </w:rPr>
        <w:t>(№№</w:t>
      </w:r>
      <w:r w:rsidR="00FA6C72" w:rsidRPr="00ED4549">
        <w:rPr>
          <w:rFonts w:ascii="Times New Roman" w:hAnsi="Times New Roman" w:cs="Times New Roman"/>
          <w:sz w:val="28"/>
          <w:szCs w:val="28"/>
        </w:rPr>
        <w:t> 505 та 509 від </w:t>
      </w:r>
      <w:r w:rsidR="005A2045" w:rsidRPr="00ED4549">
        <w:rPr>
          <w:rFonts w:ascii="Times New Roman" w:hAnsi="Times New Roman" w:cs="Times New Roman"/>
          <w:sz w:val="28"/>
          <w:szCs w:val="28"/>
        </w:rPr>
        <w:t>01</w:t>
      </w:r>
      <w:r w:rsidR="00FA6C72" w:rsidRPr="00ED4549">
        <w:rPr>
          <w:rFonts w:ascii="Times New Roman" w:hAnsi="Times New Roman" w:cs="Times New Roman"/>
          <w:sz w:val="28"/>
          <w:szCs w:val="28"/>
        </w:rPr>
        <w:t> </w:t>
      </w:r>
      <w:r w:rsidR="005A2045" w:rsidRPr="00ED4549">
        <w:rPr>
          <w:rFonts w:ascii="Times New Roman" w:hAnsi="Times New Roman" w:cs="Times New Roman"/>
          <w:sz w:val="28"/>
          <w:szCs w:val="28"/>
        </w:rPr>
        <w:t>жовтня 2014</w:t>
      </w:r>
      <w:r w:rsidR="00FA6C72" w:rsidRPr="00ED4549">
        <w:rPr>
          <w:rFonts w:ascii="Times New Roman" w:hAnsi="Times New Roman" w:cs="Times New Roman"/>
          <w:sz w:val="28"/>
          <w:szCs w:val="28"/>
        </w:rPr>
        <w:t> </w:t>
      </w:r>
      <w:r w:rsidR="005A2045" w:rsidRPr="00ED4549">
        <w:rPr>
          <w:rFonts w:ascii="Times New Roman" w:hAnsi="Times New Roman" w:cs="Times New Roman"/>
          <w:sz w:val="28"/>
          <w:szCs w:val="28"/>
        </w:rPr>
        <w:t>року</w:t>
      </w:r>
      <w:r w:rsidR="000201BE" w:rsidRPr="00ED4549">
        <w:rPr>
          <w:rStyle w:val="a6"/>
          <w:rFonts w:ascii="Times New Roman" w:hAnsi="Times New Roman" w:cs="Times New Roman"/>
          <w:sz w:val="28"/>
          <w:szCs w:val="28"/>
        </w:rPr>
        <w:footnoteReference w:id="4"/>
      </w:r>
      <w:r w:rsidR="005A2045" w:rsidRPr="00ED4549">
        <w:rPr>
          <w:rFonts w:ascii="Times New Roman" w:hAnsi="Times New Roman" w:cs="Times New Roman"/>
          <w:sz w:val="28"/>
          <w:szCs w:val="28"/>
        </w:rPr>
        <w:t>)</w:t>
      </w:r>
      <w:r w:rsidR="00A950CD" w:rsidRPr="00ED4549">
        <w:rPr>
          <w:rFonts w:ascii="Times New Roman" w:hAnsi="Times New Roman" w:cs="Times New Roman"/>
          <w:sz w:val="28"/>
          <w:szCs w:val="28"/>
        </w:rPr>
        <w:t xml:space="preserve"> </w:t>
      </w:r>
      <w:r w:rsidR="005A2045" w:rsidRPr="00ED4549">
        <w:rPr>
          <w:rFonts w:ascii="Times New Roman" w:hAnsi="Times New Roman" w:cs="Times New Roman"/>
          <w:sz w:val="28"/>
          <w:szCs w:val="28"/>
        </w:rPr>
        <w:t>повинні застосовуватися</w:t>
      </w:r>
      <w:r w:rsidR="004806DA" w:rsidRPr="00ED4549">
        <w:rPr>
          <w:rFonts w:ascii="Times New Roman" w:hAnsi="Times New Roman" w:cs="Times New Roman"/>
          <w:sz w:val="28"/>
          <w:szCs w:val="28"/>
        </w:rPr>
        <w:t xml:space="preserve"> </w:t>
      </w:r>
      <w:r w:rsidR="005A2045" w:rsidRPr="00ED4549">
        <w:rPr>
          <w:rFonts w:ascii="Times New Roman" w:hAnsi="Times New Roman" w:cs="Times New Roman"/>
          <w:sz w:val="28"/>
          <w:szCs w:val="28"/>
        </w:rPr>
        <w:t>без змін, що були внесені до Закону</w:t>
      </w:r>
      <w:r w:rsidR="000201BE" w:rsidRPr="00ED4549">
        <w:rPr>
          <w:rStyle w:val="a6"/>
          <w:rFonts w:ascii="Times New Roman" w:hAnsi="Times New Roman" w:cs="Times New Roman"/>
          <w:sz w:val="28"/>
          <w:szCs w:val="28"/>
        </w:rPr>
        <w:footnoteReference w:id="5"/>
      </w:r>
      <w:r w:rsidR="005A2045" w:rsidRPr="00ED4549">
        <w:rPr>
          <w:rFonts w:ascii="Times New Roman" w:hAnsi="Times New Roman" w:cs="Times New Roman"/>
          <w:sz w:val="28"/>
          <w:szCs w:val="28"/>
        </w:rPr>
        <w:t>.</w:t>
      </w:r>
      <w:r w:rsidR="00A950CD" w:rsidRPr="00ED4549">
        <w:rPr>
          <w:rFonts w:ascii="Times New Roman" w:hAnsi="Times New Roman" w:cs="Times New Roman"/>
          <w:sz w:val="28"/>
          <w:szCs w:val="28"/>
        </w:rPr>
        <w:t xml:space="preserve"> </w:t>
      </w:r>
    </w:p>
    <w:p w:rsidR="00131BF0" w:rsidRPr="00ED4549" w:rsidRDefault="00131BF0"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Практика невиконання Закону в частині безстроковості дії довідки ВПО </w:t>
      </w:r>
      <w:r w:rsidR="00771AA6" w:rsidRPr="00ED4549">
        <w:rPr>
          <w:rFonts w:ascii="Times New Roman" w:hAnsi="Times New Roman" w:cs="Times New Roman"/>
          <w:sz w:val="28"/>
          <w:szCs w:val="28"/>
        </w:rPr>
        <w:t xml:space="preserve">в окремих випадках </w:t>
      </w:r>
      <w:r w:rsidRPr="00ED4549">
        <w:rPr>
          <w:rFonts w:ascii="Times New Roman" w:hAnsi="Times New Roman" w:cs="Times New Roman"/>
          <w:sz w:val="28"/>
          <w:szCs w:val="28"/>
        </w:rPr>
        <w:t xml:space="preserve">зустрічалася впродовж всього року, проте масові порушення прав ВПО у зв’язку </w:t>
      </w:r>
      <w:r w:rsidR="00771AA6" w:rsidRPr="00ED4549">
        <w:rPr>
          <w:rFonts w:ascii="Times New Roman" w:hAnsi="Times New Roman" w:cs="Times New Roman"/>
          <w:sz w:val="28"/>
          <w:szCs w:val="28"/>
        </w:rPr>
        <w:t xml:space="preserve">з невизнанням довідок ВПО без відміток ДМС припинились після внесення відповідних змін до </w:t>
      </w:r>
      <w:r w:rsidR="00D2091D" w:rsidRPr="00ED4549">
        <w:rPr>
          <w:rFonts w:ascii="Times New Roman" w:hAnsi="Times New Roman" w:cs="Times New Roman"/>
          <w:sz w:val="28"/>
          <w:szCs w:val="28"/>
        </w:rPr>
        <w:t>постанов</w:t>
      </w:r>
      <w:r w:rsidR="0088207D" w:rsidRPr="00ED4549">
        <w:rPr>
          <w:rFonts w:ascii="Times New Roman" w:hAnsi="Times New Roman" w:cs="Times New Roman"/>
          <w:sz w:val="28"/>
          <w:szCs w:val="28"/>
        </w:rPr>
        <w:t xml:space="preserve"> Уряду</w:t>
      </w:r>
      <w:r w:rsidR="00771AA6" w:rsidRPr="00ED4549">
        <w:rPr>
          <w:rFonts w:ascii="Times New Roman" w:hAnsi="Times New Roman" w:cs="Times New Roman"/>
          <w:sz w:val="28"/>
          <w:szCs w:val="28"/>
        </w:rPr>
        <w:t xml:space="preserve"> </w:t>
      </w:r>
      <w:r w:rsidR="00D2091D" w:rsidRPr="00ED4549">
        <w:rPr>
          <w:rFonts w:ascii="Times New Roman" w:hAnsi="Times New Roman" w:cs="Times New Roman"/>
          <w:sz w:val="28"/>
          <w:szCs w:val="28"/>
        </w:rPr>
        <w:t>8 червня 2016 </w:t>
      </w:r>
      <w:r w:rsidR="00771AA6" w:rsidRPr="00ED4549">
        <w:rPr>
          <w:rFonts w:ascii="Times New Roman" w:hAnsi="Times New Roman" w:cs="Times New Roman"/>
          <w:sz w:val="28"/>
          <w:szCs w:val="28"/>
        </w:rPr>
        <w:t>року</w:t>
      </w:r>
      <w:r w:rsidR="00771AA6" w:rsidRPr="00ED4549">
        <w:rPr>
          <w:rStyle w:val="a6"/>
          <w:rFonts w:ascii="Times New Roman" w:hAnsi="Times New Roman" w:cs="Times New Roman"/>
          <w:sz w:val="28"/>
          <w:szCs w:val="28"/>
        </w:rPr>
        <w:footnoteReference w:id="6"/>
      </w:r>
      <w:r w:rsidR="00771AA6" w:rsidRPr="00ED4549">
        <w:rPr>
          <w:rFonts w:ascii="Times New Roman" w:hAnsi="Times New Roman" w:cs="Times New Roman"/>
          <w:sz w:val="28"/>
          <w:szCs w:val="28"/>
        </w:rPr>
        <w:t xml:space="preserve">. </w:t>
      </w:r>
    </w:p>
    <w:p w:rsidR="000444AD" w:rsidRPr="00ED4549" w:rsidRDefault="000444AD" w:rsidP="00ED4549">
      <w:pPr>
        <w:spacing w:after="0" w:line="240" w:lineRule="auto"/>
        <w:ind w:firstLine="709"/>
        <w:jc w:val="both"/>
        <w:rPr>
          <w:rFonts w:ascii="Times New Roman" w:hAnsi="Times New Roman" w:cs="Times New Roman"/>
          <w:sz w:val="28"/>
          <w:szCs w:val="28"/>
        </w:rPr>
      </w:pPr>
    </w:p>
    <w:p w:rsidR="00864237" w:rsidRPr="00ED4549" w:rsidRDefault="00864237" w:rsidP="00ED4549">
      <w:pPr>
        <w:spacing w:after="0" w:line="240" w:lineRule="auto"/>
        <w:ind w:firstLine="709"/>
        <w:jc w:val="both"/>
        <w:rPr>
          <w:rFonts w:ascii="Times New Roman" w:hAnsi="Times New Roman" w:cs="Times New Roman"/>
          <w:b/>
          <w:i/>
          <w:sz w:val="28"/>
          <w:szCs w:val="28"/>
        </w:rPr>
      </w:pPr>
      <w:r w:rsidRPr="00ED4549">
        <w:rPr>
          <w:rFonts w:ascii="Times New Roman" w:hAnsi="Times New Roman" w:cs="Times New Roman"/>
          <w:b/>
          <w:i/>
          <w:sz w:val="28"/>
          <w:szCs w:val="28"/>
        </w:rPr>
        <w:t>Облік ВПО</w:t>
      </w:r>
    </w:p>
    <w:p w:rsidR="00C80335" w:rsidRPr="00ED4549" w:rsidRDefault="00C80335"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Наразі важко оцінити, скільки людей потерпають через проблеми із взяттям їх на облік ВПО, або не стають на облік з різних причин.</w:t>
      </w:r>
    </w:p>
    <w:p w:rsidR="00C80335" w:rsidRPr="00ED4549" w:rsidRDefault="00C80335"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lastRenderedPageBreak/>
        <w:t>Уряд не тільки стикнувся з численними проблемами запровадження ефективної та дієвої системи обліку ВПО, але й не зміг зробити зібрані дані надбанням громадськості. До останнього часу не було налагоджено системи надання інформації про характеристики зареєстрованих ВПО (вік, стать тощо) і не було підготовлено загального профілю переміщеного населення.</w:t>
      </w:r>
    </w:p>
    <w:p w:rsidR="00864237" w:rsidRPr="00ED4549" w:rsidRDefault="00864237"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Законом України "Про забезпечення прав і свобод внутрішньо переміщених осіб" передбачено облік ВПО та створення Єдиної інформаційної бази даних про ВПО (далі – ЄІБД). Визначення порядку її створення, ведення та доступу покладено на Уряд України. З 1 серпня 2016 року за повідомленням </w:t>
      </w:r>
      <w:proofErr w:type="spellStart"/>
      <w:r w:rsidRPr="00ED4549">
        <w:rPr>
          <w:rFonts w:ascii="Times New Roman" w:hAnsi="Times New Roman" w:cs="Times New Roman"/>
          <w:sz w:val="28"/>
          <w:szCs w:val="28"/>
        </w:rPr>
        <w:t>Мінсоцполітики</w:t>
      </w:r>
      <w:proofErr w:type="spellEnd"/>
      <w:r w:rsidRPr="00ED4549">
        <w:rPr>
          <w:rFonts w:ascii="Times New Roman" w:hAnsi="Times New Roman" w:cs="Times New Roman"/>
          <w:sz w:val="28"/>
          <w:szCs w:val="28"/>
        </w:rPr>
        <w:t xml:space="preserve"> у тестовому режимі</w:t>
      </w:r>
      <w:r w:rsidRPr="00ED4549">
        <w:rPr>
          <w:rStyle w:val="a6"/>
          <w:rFonts w:ascii="Times New Roman" w:hAnsi="Times New Roman" w:cs="Times New Roman"/>
          <w:sz w:val="28"/>
          <w:szCs w:val="28"/>
        </w:rPr>
        <w:footnoteReference w:id="7"/>
      </w:r>
      <w:r w:rsidRPr="00ED4549">
        <w:rPr>
          <w:rFonts w:ascii="Times New Roman" w:hAnsi="Times New Roman" w:cs="Times New Roman"/>
          <w:sz w:val="28"/>
          <w:szCs w:val="28"/>
        </w:rPr>
        <w:t xml:space="preserve"> було запущено Єдину інформаційну базу даних про внутрішньо переміщених осіб</w:t>
      </w:r>
      <w:r w:rsidRPr="00ED4549">
        <w:rPr>
          <w:rStyle w:val="a6"/>
          <w:rFonts w:ascii="Times New Roman" w:hAnsi="Times New Roman" w:cs="Times New Roman"/>
          <w:sz w:val="28"/>
          <w:szCs w:val="28"/>
        </w:rPr>
        <w:footnoteReference w:id="8"/>
      </w:r>
      <w:r w:rsidRPr="00ED4549">
        <w:rPr>
          <w:rFonts w:ascii="Times New Roman" w:hAnsi="Times New Roman" w:cs="Times New Roman"/>
          <w:sz w:val="28"/>
          <w:szCs w:val="28"/>
        </w:rPr>
        <w:t>. На початку вересня 2016 року Міністр соціальної політики України під час спілкування з представниками засобів масової інформації зазначив, що ЄІБД запрацює з 1 жовтня 2016 року у повноцінному режимі</w:t>
      </w:r>
      <w:r w:rsidRPr="00ED4549">
        <w:rPr>
          <w:rStyle w:val="a6"/>
          <w:rFonts w:ascii="Times New Roman" w:hAnsi="Times New Roman" w:cs="Times New Roman"/>
          <w:sz w:val="28"/>
          <w:szCs w:val="28"/>
        </w:rPr>
        <w:footnoteReference w:id="9"/>
      </w:r>
      <w:r w:rsidRPr="00ED4549">
        <w:rPr>
          <w:rFonts w:ascii="Times New Roman" w:hAnsi="Times New Roman" w:cs="Times New Roman"/>
          <w:sz w:val="28"/>
          <w:szCs w:val="28"/>
        </w:rPr>
        <w:t>. Однак, станом на кінець жовтня поточного року ЄІБД є недоступною як для неурядових організацій, так і для ВПО, відповідно база не працює у повноцінному режимі.</w:t>
      </w:r>
    </w:p>
    <w:p w:rsidR="00864237" w:rsidRPr="00ED4549" w:rsidRDefault="00864237"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Постановою від 22 вересня 2016 року № 646 Кабінет Міністрів України затвердив Порядок створення, ведення та доступу до відомостей Єдиної інформаційної бази даних про внутрішньо переміщених осіб. Порядок загалом відповідає меті створення та ведення реєстру, ним передбачений частковий доступ до даних ЄІБД для волонтерських, неурядових та інших організацій, які надають допомогу ВПО</w:t>
      </w:r>
      <w:r w:rsidRPr="00ED4549">
        <w:rPr>
          <w:rStyle w:val="a6"/>
          <w:rFonts w:ascii="Times New Roman" w:hAnsi="Times New Roman" w:cs="Times New Roman"/>
          <w:sz w:val="28"/>
          <w:szCs w:val="28"/>
        </w:rPr>
        <w:footnoteReference w:id="10"/>
      </w:r>
      <w:r w:rsidRPr="00ED4549">
        <w:rPr>
          <w:rFonts w:ascii="Times New Roman" w:hAnsi="Times New Roman" w:cs="Times New Roman"/>
          <w:sz w:val="28"/>
          <w:szCs w:val="28"/>
        </w:rPr>
        <w:t xml:space="preserve">. Порядком передбачено, що до ЄІБД мають включатися дані про вразливість та потреби ВПО (у тому числі про наявність інвалідності, медичних, освітніх, та інших потреб у ВПО). </w:t>
      </w:r>
    </w:p>
    <w:p w:rsidR="00864237" w:rsidRPr="00ED4549" w:rsidRDefault="00864237"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З метою дослідження ефективності роботи ЄІБД та виявлення проблем під час її використання працівниками УСЗН команда БФ "Право на захист" протягом 10-13 жовтня 2016 року здійснила моніторинг функціонування/використання ЄІБД управліннями соціального захисту населення у Дніпропетровській, Донецькій, Запорізькій, Луганській та Харківській областях</w:t>
      </w:r>
      <w:r w:rsidRPr="00ED4549">
        <w:rPr>
          <w:rStyle w:val="a6"/>
          <w:rFonts w:ascii="Times New Roman" w:hAnsi="Times New Roman" w:cs="Times New Roman"/>
          <w:sz w:val="28"/>
          <w:szCs w:val="28"/>
        </w:rPr>
        <w:footnoteReference w:id="11"/>
      </w:r>
      <w:r w:rsidRPr="00ED4549">
        <w:rPr>
          <w:rFonts w:ascii="Times New Roman" w:hAnsi="Times New Roman" w:cs="Times New Roman"/>
          <w:sz w:val="28"/>
          <w:szCs w:val="28"/>
        </w:rPr>
        <w:t>. Під час дослідження було опитано працівників 76 УСЗН у зазначених областях.</w:t>
      </w:r>
    </w:p>
    <w:p w:rsidR="00864237" w:rsidRPr="00ED4549" w:rsidRDefault="00864237"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Відповідно до результатів моніторингу Єдина інформаційна база даних про ВПО станом на кінець жовтня 2016 року не функціонувала належним чином: </w:t>
      </w:r>
    </w:p>
    <w:p w:rsidR="00864237" w:rsidRPr="00ED4549" w:rsidRDefault="00864237" w:rsidP="00ED4549">
      <w:pPr>
        <w:spacing w:after="0" w:line="240" w:lineRule="auto"/>
        <w:ind w:firstLine="709"/>
        <w:jc w:val="both"/>
        <w:rPr>
          <w:rFonts w:ascii="Times New Roman" w:hAnsi="Times New Roman" w:cs="Times New Roman"/>
          <w:sz w:val="28"/>
          <w:szCs w:val="28"/>
        </w:rPr>
      </w:pPr>
      <w:proofErr w:type="spellStart"/>
      <w:r w:rsidRPr="00ED4549">
        <w:rPr>
          <w:rFonts w:ascii="Times New Roman" w:hAnsi="Times New Roman" w:cs="Times New Roman"/>
          <w:sz w:val="28"/>
          <w:szCs w:val="28"/>
        </w:rPr>
        <w:lastRenderedPageBreak/>
        <w:t>•майже</w:t>
      </w:r>
      <w:proofErr w:type="spellEnd"/>
      <w:r w:rsidRPr="00ED4549">
        <w:rPr>
          <w:rFonts w:ascii="Times New Roman" w:hAnsi="Times New Roman" w:cs="Times New Roman"/>
          <w:sz w:val="28"/>
          <w:szCs w:val="28"/>
        </w:rPr>
        <w:t xml:space="preserve"> 70% УСЗН її не використовували (жодне УСЗН в Луганській області на момент моніторингу не працювало з базою); </w:t>
      </w:r>
    </w:p>
    <w:p w:rsidR="00864237" w:rsidRPr="00ED4549" w:rsidRDefault="00864237"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•61% опитаних працівників УСЗН повідомили, що ЄІБД працює некоректно; </w:t>
      </w:r>
    </w:p>
    <w:p w:rsidR="004A7A58" w:rsidRPr="00ED4549" w:rsidRDefault="00864237" w:rsidP="00ED4549">
      <w:pPr>
        <w:spacing w:after="0" w:line="240" w:lineRule="auto"/>
        <w:ind w:firstLine="709"/>
        <w:jc w:val="both"/>
        <w:rPr>
          <w:rFonts w:ascii="Times New Roman" w:hAnsi="Times New Roman" w:cs="Times New Roman"/>
          <w:sz w:val="28"/>
          <w:szCs w:val="28"/>
          <w:lang w:val="ru-RU"/>
        </w:rPr>
      </w:pPr>
      <w:proofErr w:type="spellStart"/>
      <w:r w:rsidRPr="00ED4549">
        <w:rPr>
          <w:rFonts w:ascii="Times New Roman" w:hAnsi="Times New Roman" w:cs="Times New Roman"/>
          <w:sz w:val="28"/>
          <w:szCs w:val="28"/>
        </w:rPr>
        <w:t>•повідомлено</w:t>
      </w:r>
      <w:proofErr w:type="spellEnd"/>
      <w:r w:rsidRPr="00ED4549">
        <w:rPr>
          <w:rFonts w:ascii="Times New Roman" w:hAnsi="Times New Roman" w:cs="Times New Roman"/>
          <w:sz w:val="28"/>
          <w:szCs w:val="28"/>
        </w:rPr>
        <w:t xml:space="preserve"> про велику кількість проблем її використання через застаріле обладнання, помилки та недосконалість програмного забезпечення, відсутність швидкого та якісного </w:t>
      </w:r>
      <w:proofErr w:type="spellStart"/>
      <w:r w:rsidRPr="00ED4549">
        <w:rPr>
          <w:rFonts w:ascii="Times New Roman" w:hAnsi="Times New Roman" w:cs="Times New Roman"/>
          <w:sz w:val="28"/>
          <w:szCs w:val="28"/>
        </w:rPr>
        <w:t>інтернет-з’єднання</w:t>
      </w:r>
      <w:proofErr w:type="spellEnd"/>
      <w:r w:rsidRPr="00ED4549">
        <w:rPr>
          <w:rFonts w:ascii="Times New Roman" w:hAnsi="Times New Roman" w:cs="Times New Roman"/>
          <w:sz w:val="28"/>
          <w:szCs w:val="28"/>
        </w:rPr>
        <w:t>, незнання працівниками порядку користування базою. Моніторингом виявлено, що запровадження ЄІБД погіршило процес взяття ВПО на облік</w:t>
      </w:r>
      <w:r w:rsidR="004A7A58" w:rsidRPr="00ED4549">
        <w:rPr>
          <w:rFonts w:ascii="Times New Roman" w:hAnsi="Times New Roman" w:cs="Times New Roman"/>
          <w:sz w:val="28"/>
          <w:szCs w:val="28"/>
        </w:rPr>
        <w:t xml:space="preserve">, </w:t>
      </w:r>
      <w:r w:rsidRPr="00ED4549">
        <w:rPr>
          <w:rFonts w:ascii="Times New Roman" w:hAnsi="Times New Roman" w:cs="Times New Roman"/>
          <w:sz w:val="28"/>
          <w:szCs w:val="28"/>
        </w:rPr>
        <w:t xml:space="preserve"> </w:t>
      </w:r>
      <w:r w:rsidR="004A7A58" w:rsidRPr="00ED4549">
        <w:rPr>
          <w:rFonts w:ascii="Times New Roman" w:hAnsi="Times New Roman" w:cs="Times New Roman"/>
          <w:sz w:val="28"/>
          <w:szCs w:val="28"/>
          <w:lang w:val="ru-RU"/>
        </w:rPr>
        <w:t>в</w:t>
      </w:r>
      <w:r w:rsidR="004A7A58" w:rsidRPr="00ED4549">
        <w:rPr>
          <w:rFonts w:ascii="Times New Roman" w:hAnsi="Times New Roman" w:cs="Times New Roman"/>
          <w:sz w:val="28"/>
          <w:szCs w:val="28"/>
        </w:rPr>
        <w:t>ведення в експлуатацію ЄІБД не було забезпечено ані технічно, ані методологічно, нове програмне забезпечення ЄІБД не забезпечує досягнення мети упорядкування обліку</w:t>
      </w:r>
      <w:r w:rsidR="004A7A58" w:rsidRPr="00ED4549">
        <w:rPr>
          <w:rFonts w:ascii="Times New Roman" w:hAnsi="Times New Roman" w:cs="Times New Roman"/>
          <w:sz w:val="28"/>
          <w:szCs w:val="28"/>
          <w:lang w:val="ru-RU"/>
        </w:rPr>
        <w:t xml:space="preserve"> ВПО.</w:t>
      </w:r>
    </w:p>
    <w:p w:rsidR="00864237" w:rsidRPr="00ED4549" w:rsidRDefault="00864237"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Протягом листопада 2016 року ряд органів соціального захисту повідомили про</w:t>
      </w:r>
      <w:r w:rsidRPr="00ED4549">
        <w:rPr>
          <w:rFonts w:ascii="Times New Roman" w:hAnsi="Times New Roman" w:cs="Times New Roman"/>
          <w:b/>
          <w:sz w:val="28"/>
          <w:szCs w:val="28"/>
        </w:rPr>
        <w:t xml:space="preserve"> </w:t>
      </w:r>
      <w:r w:rsidR="00990385" w:rsidRPr="00ED4549">
        <w:rPr>
          <w:rFonts w:ascii="Times New Roman" w:hAnsi="Times New Roman" w:cs="Times New Roman"/>
          <w:sz w:val="28"/>
          <w:szCs w:val="28"/>
        </w:rPr>
        <w:t>часткове</w:t>
      </w:r>
      <w:r w:rsidRPr="00ED4549">
        <w:rPr>
          <w:rFonts w:ascii="Times New Roman" w:hAnsi="Times New Roman" w:cs="Times New Roman"/>
          <w:sz w:val="28"/>
          <w:szCs w:val="28"/>
        </w:rPr>
        <w:t xml:space="preserve"> поліпшення роботи бази. Однак, незважаючи на </w:t>
      </w:r>
      <w:r w:rsidR="00990385" w:rsidRPr="00ED4549">
        <w:rPr>
          <w:rFonts w:ascii="Times New Roman" w:hAnsi="Times New Roman" w:cs="Times New Roman"/>
          <w:sz w:val="28"/>
          <w:szCs w:val="28"/>
        </w:rPr>
        <w:t>це</w:t>
      </w:r>
      <w:r w:rsidRPr="00ED4549">
        <w:rPr>
          <w:rFonts w:ascii="Times New Roman" w:hAnsi="Times New Roman" w:cs="Times New Roman"/>
          <w:sz w:val="28"/>
          <w:szCs w:val="28"/>
        </w:rPr>
        <w:t xml:space="preserve">, більша частина працівників органів соціального захисту продовжують </w:t>
      </w:r>
      <w:r w:rsidR="00990385" w:rsidRPr="00ED4549">
        <w:rPr>
          <w:rFonts w:ascii="Times New Roman" w:hAnsi="Times New Roman" w:cs="Times New Roman"/>
          <w:sz w:val="28"/>
          <w:szCs w:val="28"/>
        </w:rPr>
        <w:t>надавати інформацію</w:t>
      </w:r>
      <w:r w:rsidRPr="00ED4549">
        <w:rPr>
          <w:rFonts w:ascii="Times New Roman" w:hAnsi="Times New Roman" w:cs="Times New Roman"/>
          <w:b/>
          <w:sz w:val="28"/>
          <w:szCs w:val="28"/>
        </w:rPr>
        <w:t xml:space="preserve"> </w:t>
      </w:r>
      <w:r w:rsidRPr="00ED4549">
        <w:rPr>
          <w:rFonts w:ascii="Times New Roman" w:hAnsi="Times New Roman" w:cs="Times New Roman"/>
          <w:sz w:val="28"/>
          <w:szCs w:val="28"/>
        </w:rPr>
        <w:t>про різноманітні проблеми з ЄІБД, незручність у використанні бази, а ряд УСЗН базу взагалі не використовує.</w:t>
      </w:r>
    </w:p>
    <w:p w:rsidR="00864237" w:rsidRPr="00ED4549" w:rsidRDefault="00864237"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З огляду на зазначене, належне функціонування ЄІБД про ВПО станом на кінець 2016 року не забезпечено.</w:t>
      </w:r>
    </w:p>
    <w:p w:rsidR="00864237" w:rsidRPr="00ED4549" w:rsidRDefault="00864237" w:rsidP="00ED4549">
      <w:pPr>
        <w:spacing w:after="0" w:line="240" w:lineRule="auto"/>
        <w:ind w:firstLine="709"/>
        <w:jc w:val="both"/>
        <w:rPr>
          <w:rFonts w:ascii="Times New Roman" w:hAnsi="Times New Roman" w:cs="Times New Roman"/>
          <w:b/>
          <w:i/>
          <w:sz w:val="28"/>
          <w:szCs w:val="28"/>
        </w:rPr>
      </w:pPr>
    </w:p>
    <w:p w:rsidR="000444AD" w:rsidRPr="00ED4549" w:rsidRDefault="000444AD" w:rsidP="00ED4549">
      <w:pPr>
        <w:spacing w:after="0" w:line="240" w:lineRule="auto"/>
        <w:ind w:firstLine="709"/>
        <w:jc w:val="both"/>
        <w:rPr>
          <w:rFonts w:ascii="Times New Roman" w:hAnsi="Times New Roman" w:cs="Times New Roman"/>
          <w:b/>
          <w:i/>
          <w:sz w:val="28"/>
          <w:szCs w:val="28"/>
        </w:rPr>
      </w:pPr>
      <w:r w:rsidRPr="00ED4549">
        <w:rPr>
          <w:rFonts w:ascii="Times New Roman" w:hAnsi="Times New Roman" w:cs="Times New Roman"/>
          <w:b/>
          <w:i/>
          <w:sz w:val="28"/>
          <w:szCs w:val="28"/>
        </w:rPr>
        <w:t xml:space="preserve">Соціально-економічні права ВПО </w:t>
      </w:r>
    </w:p>
    <w:p w:rsidR="00210FE6" w:rsidRPr="00ED4549" w:rsidRDefault="00210FE6"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Починаючи з 19 лютого 2016 року до громадських організацій та ініціатив, які займаються допомогою </w:t>
      </w:r>
      <w:r w:rsidR="008437C0" w:rsidRPr="00ED4549">
        <w:rPr>
          <w:rFonts w:ascii="Times New Roman" w:hAnsi="Times New Roman" w:cs="Times New Roman"/>
          <w:sz w:val="28"/>
          <w:szCs w:val="28"/>
        </w:rPr>
        <w:t>ВПО</w:t>
      </w:r>
      <w:r w:rsidRPr="00ED4549">
        <w:rPr>
          <w:rFonts w:ascii="Times New Roman" w:hAnsi="Times New Roman" w:cs="Times New Roman"/>
          <w:sz w:val="28"/>
          <w:szCs w:val="28"/>
        </w:rPr>
        <w:t xml:space="preserve"> почали надходити звернення від ВПО щодо скасування їх довідок про взяття на облік</w:t>
      </w:r>
      <w:r w:rsidR="001716EB" w:rsidRPr="00ED4549">
        <w:rPr>
          <w:rFonts w:ascii="Times New Roman" w:hAnsi="Times New Roman" w:cs="Times New Roman"/>
          <w:sz w:val="28"/>
          <w:szCs w:val="28"/>
        </w:rPr>
        <w:t xml:space="preserve"> внутрішньо переміщених осіб в </w:t>
      </w:r>
      <w:r w:rsidR="00F60B02" w:rsidRPr="00ED4549">
        <w:rPr>
          <w:rFonts w:ascii="Times New Roman" w:hAnsi="Times New Roman" w:cs="Times New Roman"/>
          <w:sz w:val="28"/>
          <w:szCs w:val="28"/>
        </w:rPr>
        <w:t>"</w:t>
      </w:r>
      <w:r w:rsidR="001716EB" w:rsidRPr="00ED4549">
        <w:rPr>
          <w:rFonts w:ascii="Times New Roman" w:hAnsi="Times New Roman" w:cs="Times New Roman"/>
          <w:sz w:val="28"/>
          <w:szCs w:val="28"/>
        </w:rPr>
        <w:t>автоматичному режимі</w:t>
      </w:r>
      <w:r w:rsidR="00F60B02" w:rsidRPr="00ED4549">
        <w:rPr>
          <w:rFonts w:ascii="Times New Roman" w:hAnsi="Times New Roman" w:cs="Times New Roman"/>
          <w:sz w:val="28"/>
          <w:szCs w:val="28"/>
        </w:rPr>
        <w:t>"</w:t>
      </w:r>
      <w:r w:rsidRPr="00ED4549">
        <w:rPr>
          <w:rFonts w:ascii="Times New Roman" w:hAnsi="Times New Roman" w:cs="Times New Roman"/>
          <w:sz w:val="28"/>
          <w:szCs w:val="28"/>
        </w:rPr>
        <w:t>.</w:t>
      </w:r>
    </w:p>
    <w:p w:rsidR="00210FE6" w:rsidRPr="00ED4549" w:rsidRDefault="00210FE6"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Так, 16 лютого 2016 року Міністерством соціальної політики України було</w:t>
      </w:r>
      <w:r w:rsidR="001716EB" w:rsidRPr="00ED4549">
        <w:rPr>
          <w:rFonts w:ascii="Times New Roman" w:hAnsi="Times New Roman" w:cs="Times New Roman"/>
          <w:sz w:val="28"/>
          <w:szCs w:val="28"/>
        </w:rPr>
        <w:t xml:space="preserve"> видано лист № 672/0/10-16/081 </w:t>
      </w:r>
      <w:r w:rsidR="00F60B02" w:rsidRPr="00ED4549">
        <w:rPr>
          <w:rFonts w:ascii="Times New Roman" w:hAnsi="Times New Roman" w:cs="Times New Roman"/>
          <w:sz w:val="28"/>
          <w:szCs w:val="28"/>
        </w:rPr>
        <w:t>"</w:t>
      </w:r>
      <w:r w:rsidRPr="00ED4549">
        <w:rPr>
          <w:rFonts w:ascii="Times New Roman" w:hAnsi="Times New Roman" w:cs="Times New Roman"/>
          <w:sz w:val="28"/>
          <w:szCs w:val="28"/>
        </w:rPr>
        <w:t>Про посилення контролю за виплатами</w:t>
      </w:r>
      <w:r w:rsidR="00F60B02" w:rsidRPr="00ED4549">
        <w:rPr>
          <w:rFonts w:ascii="Times New Roman" w:hAnsi="Times New Roman" w:cs="Times New Roman"/>
          <w:sz w:val="28"/>
          <w:szCs w:val="28"/>
        </w:rPr>
        <w:t>"</w:t>
      </w:r>
      <w:r w:rsidRPr="00ED4549">
        <w:rPr>
          <w:rFonts w:ascii="Times New Roman" w:hAnsi="Times New Roman" w:cs="Times New Roman"/>
          <w:sz w:val="28"/>
          <w:szCs w:val="28"/>
          <w:vertAlign w:val="superscript"/>
        </w:rPr>
        <w:footnoteReference w:id="12"/>
      </w:r>
      <w:r w:rsidRPr="00ED4549">
        <w:rPr>
          <w:rFonts w:ascii="Times New Roman" w:hAnsi="Times New Roman" w:cs="Times New Roman"/>
          <w:sz w:val="28"/>
          <w:szCs w:val="28"/>
        </w:rPr>
        <w:t xml:space="preserve">, в якому </w:t>
      </w:r>
      <w:r w:rsidR="008437C0" w:rsidRPr="00ED4549">
        <w:rPr>
          <w:rFonts w:ascii="Times New Roman" w:hAnsi="Times New Roman" w:cs="Times New Roman"/>
          <w:sz w:val="28"/>
          <w:szCs w:val="28"/>
        </w:rPr>
        <w:t>надано</w:t>
      </w:r>
      <w:r w:rsidRPr="00ED4549">
        <w:rPr>
          <w:rFonts w:ascii="Times New Roman" w:hAnsi="Times New Roman" w:cs="Times New Roman"/>
          <w:sz w:val="28"/>
          <w:szCs w:val="28"/>
        </w:rPr>
        <w:t xml:space="preserve"> доручення управлінням праці і соціального захисту населення посилити контроль за процедурою взяття на облік внутрішньо переміщених осіб. А 18 лютого до органів праці та соціального захисту населення почали надходити списки переселенців, що містили інформацію про осіб, які начебто повинні бути зняті з обліку як внутрішньо переміщені особи через те, що проживають на тимчасово непідконтрольній території</w:t>
      </w:r>
      <w:r w:rsidR="001716EB" w:rsidRPr="00ED4549">
        <w:rPr>
          <w:rFonts w:ascii="Times New Roman" w:hAnsi="Times New Roman" w:cs="Times New Roman"/>
          <w:sz w:val="28"/>
          <w:szCs w:val="28"/>
        </w:rPr>
        <w:t xml:space="preserve"> України. </w:t>
      </w:r>
    </w:p>
    <w:p w:rsidR="00210FE6" w:rsidRPr="00ED4549" w:rsidRDefault="00210FE6"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Відповідно до інформації, яка поширювалась інформаційним простором у різних регіонах України, </w:t>
      </w:r>
      <w:r w:rsidR="008437C0" w:rsidRPr="00ED4549">
        <w:rPr>
          <w:rFonts w:ascii="Times New Roman" w:hAnsi="Times New Roman" w:cs="Times New Roman"/>
          <w:sz w:val="28"/>
          <w:szCs w:val="28"/>
        </w:rPr>
        <w:t>органи соціального захисту населення</w:t>
      </w:r>
      <w:r w:rsidRPr="00ED4549">
        <w:rPr>
          <w:rFonts w:ascii="Times New Roman" w:hAnsi="Times New Roman" w:cs="Times New Roman"/>
          <w:sz w:val="28"/>
          <w:szCs w:val="28"/>
        </w:rPr>
        <w:t xml:space="preserve"> на підставі зазначених вище списків масово виключали ВПО із бази даних ВПО без попередження та письмового рішення з обґрунтуванням підстав такого виключення.</w:t>
      </w:r>
    </w:p>
    <w:p w:rsidR="00210FE6" w:rsidRPr="00ED4549" w:rsidRDefault="00210FE6"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У зв'язку з ініціативою скасування довідок, переміщеним особам були призупинені всі соціальні виплати та пенсії, які відповідно до постанови Кабінету Міністрів України в</w:t>
      </w:r>
      <w:r w:rsidR="001716EB" w:rsidRPr="00ED4549">
        <w:rPr>
          <w:rFonts w:ascii="Times New Roman" w:hAnsi="Times New Roman" w:cs="Times New Roman"/>
          <w:sz w:val="28"/>
          <w:szCs w:val="28"/>
        </w:rPr>
        <w:t>ід 5</w:t>
      </w:r>
      <w:r w:rsidR="00856E7D" w:rsidRPr="00ED4549">
        <w:rPr>
          <w:rFonts w:ascii="Times New Roman" w:hAnsi="Times New Roman" w:cs="Times New Roman"/>
          <w:sz w:val="28"/>
          <w:szCs w:val="28"/>
        </w:rPr>
        <w:t> </w:t>
      </w:r>
      <w:r w:rsidR="001716EB" w:rsidRPr="00ED4549">
        <w:rPr>
          <w:rFonts w:ascii="Times New Roman" w:hAnsi="Times New Roman" w:cs="Times New Roman"/>
          <w:sz w:val="28"/>
          <w:szCs w:val="28"/>
        </w:rPr>
        <w:t>листопада 2014</w:t>
      </w:r>
      <w:r w:rsidR="00856E7D" w:rsidRPr="00ED4549">
        <w:rPr>
          <w:rFonts w:ascii="Times New Roman" w:hAnsi="Times New Roman" w:cs="Times New Roman"/>
          <w:sz w:val="28"/>
          <w:szCs w:val="28"/>
        </w:rPr>
        <w:t> </w:t>
      </w:r>
      <w:r w:rsidR="001716EB" w:rsidRPr="00ED4549">
        <w:rPr>
          <w:rFonts w:ascii="Times New Roman" w:hAnsi="Times New Roman" w:cs="Times New Roman"/>
          <w:sz w:val="28"/>
          <w:szCs w:val="28"/>
        </w:rPr>
        <w:t xml:space="preserve">року № 637 </w:t>
      </w:r>
      <w:r w:rsidR="00F60B02" w:rsidRPr="00ED4549">
        <w:rPr>
          <w:rFonts w:ascii="Times New Roman" w:hAnsi="Times New Roman" w:cs="Times New Roman"/>
          <w:sz w:val="28"/>
          <w:szCs w:val="28"/>
        </w:rPr>
        <w:t>"</w:t>
      </w:r>
      <w:r w:rsidRPr="00ED4549">
        <w:rPr>
          <w:rFonts w:ascii="Times New Roman" w:hAnsi="Times New Roman" w:cs="Times New Roman"/>
          <w:sz w:val="28"/>
          <w:szCs w:val="28"/>
        </w:rPr>
        <w:t xml:space="preserve">Про здійснення соціальних виплат особам, які переміщуються з тимчасово </w:t>
      </w:r>
      <w:r w:rsidRPr="00ED4549">
        <w:rPr>
          <w:rFonts w:ascii="Times New Roman" w:hAnsi="Times New Roman" w:cs="Times New Roman"/>
          <w:sz w:val="28"/>
          <w:szCs w:val="28"/>
        </w:rPr>
        <w:lastRenderedPageBreak/>
        <w:t>окупованої території України та районів провед</w:t>
      </w:r>
      <w:r w:rsidR="001716EB" w:rsidRPr="00ED4549">
        <w:rPr>
          <w:rFonts w:ascii="Times New Roman" w:hAnsi="Times New Roman" w:cs="Times New Roman"/>
          <w:sz w:val="28"/>
          <w:szCs w:val="28"/>
        </w:rPr>
        <w:t>ення антитерористичної операції</w:t>
      </w:r>
      <w:r w:rsidR="00F60B02" w:rsidRPr="00ED4549">
        <w:rPr>
          <w:rFonts w:ascii="Times New Roman" w:hAnsi="Times New Roman" w:cs="Times New Roman"/>
          <w:sz w:val="28"/>
          <w:szCs w:val="28"/>
        </w:rPr>
        <w:t>"</w:t>
      </w:r>
      <w:r w:rsidRPr="00ED4549">
        <w:rPr>
          <w:rFonts w:ascii="Times New Roman" w:hAnsi="Times New Roman" w:cs="Times New Roman"/>
          <w:sz w:val="28"/>
          <w:szCs w:val="28"/>
        </w:rPr>
        <w:t>, безпо</w:t>
      </w:r>
      <w:r w:rsidR="008437C0" w:rsidRPr="00ED4549">
        <w:rPr>
          <w:rFonts w:ascii="Times New Roman" w:hAnsi="Times New Roman" w:cs="Times New Roman"/>
          <w:sz w:val="28"/>
          <w:szCs w:val="28"/>
        </w:rPr>
        <w:t>середньо залежать від чинності в</w:t>
      </w:r>
      <w:r w:rsidRPr="00ED4549">
        <w:rPr>
          <w:rFonts w:ascii="Times New Roman" w:hAnsi="Times New Roman" w:cs="Times New Roman"/>
          <w:sz w:val="28"/>
          <w:szCs w:val="28"/>
        </w:rPr>
        <w:t xml:space="preserve"> особи довідки про взяття її на облік ВПО.</w:t>
      </w:r>
    </w:p>
    <w:p w:rsidR="00210FE6" w:rsidRPr="00ED4549" w:rsidRDefault="00210FE6"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Згідно з повідомленнями ВПО, які надходили до неурядових організацій, були випадки призупинення пенсійних виплат ВПО, прізвища яких не потрап</w:t>
      </w:r>
      <w:r w:rsidR="001716EB" w:rsidRPr="00ED4549">
        <w:rPr>
          <w:rFonts w:ascii="Times New Roman" w:hAnsi="Times New Roman" w:cs="Times New Roman"/>
          <w:sz w:val="28"/>
          <w:szCs w:val="28"/>
        </w:rPr>
        <w:t xml:space="preserve">ляли до так званих </w:t>
      </w:r>
      <w:r w:rsidR="00F60B02" w:rsidRPr="00ED4549">
        <w:rPr>
          <w:rFonts w:ascii="Times New Roman" w:hAnsi="Times New Roman" w:cs="Times New Roman"/>
          <w:sz w:val="28"/>
          <w:szCs w:val="28"/>
        </w:rPr>
        <w:t>"</w:t>
      </w:r>
      <w:r w:rsidR="001716EB" w:rsidRPr="00ED4549">
        <w:rPr>
          <w:rFonts w:ascii="Times New Roman" w:hAnsi="Times New Roman" w:cs="Times New Roman"/>
          <w:sz w:val="28"/>
          <w:szCs w:val="28"/>
        </w:rPr>
        <w:t>списків СБУ</w:t>
      </w:r>
      <w:r w:rsidR="00F60B02" w:rsidRPr="00ED4549">
        <w:rPr>
          <w:rFonts w:ascii="Times New Roman" w:hAnsi="Times New Roman" w:cs="Times New Roman"/>
          <w:sz w:val="28"/>
          <w:szCs w:val="28"/>
        </w:rPr>
        <w:t>"</w:t>
      </w:r>
      <w:r w:rsidRPr="00ED4549">
        <w:rPr>
          <w:rFonts w:ascii="Times New Roman" w:hAnsi="Times New Roman" w:cs="Times New Roman"/>
          <w:sz w:val="28"/>
          <w:szCs w:val="28"/>
        </w:rPr>
        <w:t>.</w:t>
      </w:r>
    </w:p>
    <w:p w:rsidR="00210FE6" w:rsidRPr="00ED4549" w:rsidRDefault="00210FE6"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Такі дії </w:t>
      </w:r>
      <w:proofErr w:type="spellStart"/>
      <w:r w:rsidRPr="00ED4549">
        <w:rPr>
          <w:rFonts w:ascii="Times New Roman" w:hAnsi="Times New Roman" w:cs="Times New Roman"/>
          <w:sz w:val="28"/>
          <w:szCs w:val="28"/>
        </w:rPr>
        <w:t>Мінсоцполітики</w:t>
      </w:r>
      <w:proofErr w:type="spellEnd"/>
      <w:r w:rsidRPr="00ED4549">
        <w:rPr>
          <w:rFonts w:ascii="Times New Roman" w:hAnsi="Times New Roman" w:cs="Times New Roman"/>
          <w:sz w:val="28"/>
          <w:szCs w:val="28"/>
        </w:rPr>
        <w:t xml:space="preserve"> призвели до значного погіршення умов </w:t>
      </w:r>
      <w:r w:rsidR="00856E7D" w:rsidRPr="00ED4549">
        <w:rPr>
          <w:rFonts w:ascii="Times New Roman" w:hAnsi="Times New Roman" w:cs="Times New Roman"/>
          <w:sz w:val="28"/>
          <w:szCs w:val="28"/>
        </w:rPr>
        <w:t>життя</w:t>
      </w:r>
      <w:r w:rsidR="002D0516" w:rsidRPr="00ED4549">
        <w:rPr>
          <w:rFonts w:ascii="Times New Roman" w:hAnsi="Times New Roman" w:cs="Times New Roman"/>
          <w:sz w:val="28"/>
          <w:szCs w:val="28"/>
        </w:rPr>
        <w:t xml:space="preserve"> тих </w:t>
      </w:r>
      <w:r w:rsidR="002D0516" w:rsidRPr="00ED4549">
        <w:rPr>
          <w:rFonts w:ascii="Times New Roman" w:hAnsi="Times New Roman" w:cs="Times New Roman"/>
          <w:sz w:val="28"/>
          <w:szCs w:val="28"/>
          <w:lang w:val="ru-RU"/>
        </w:rPr>
        <w:t>ВПО</w:t>
      </w:r>
      <w:r w:rsidRPr="00ED4549">
        <w:rPr>
          <w:rFonts w:ascii="Times New Roman" w:hAnsi="Times New Roman" w:cs="Times New Roman"/>
          <w:sz w:val="28"/>
          <w:szCs w:val="28"/>
        </w:rPr>
        <w:t>, дія довідок яких та виплати яким були призупинені. Особливо постраждали від такої кампанії найбільш вразливі категорії ВПО, а саме пенсіонери та ті, хто виживає лише за рахун</w:t>
      </w:r>
      <w:r w:rsidR="00990385" w:rsidRPr="00ED4549">
        <w:rPr>
          <w:rFonts w:ascii="Times New Roman" w:hAnsi="Times New Roman" w:cs="Times New Roman"/>
          <w:sz w:val="28"/>
          <w:szCs w:val="28"/>
        </w:rPr>
        <w:t>ок отримання соціальних виплат, особи з інвалідністю та обмеженими можливостями.</w:t>
      </w:r>
    </w:p>
    <w:p w:rsidR="0059082E" w:rsidRPr="00ED4549" w:rsidRDefault="004E74A6" w:rsidP="00ED4549">
      <w:pPr>
        <w:spacing w:after="0" w:line="240" w:lineRule="auto"/>
        <w:ind w:firstLine="709"/>
        <w:jc w:val="both"/>
        <w:rPr>
          <w:rFonts w:ascii="Times New Roman" w:hAnsi="Times New Roman" w:cs="Times New Roman"/>
          <w:sz w:val="28"/>
          <w:szCs w:val="28"/>
          <w:lang w:val="ru-RU"/>
        </w:rPr>
      </w:pPr>
      <w:r w:rsidRPr="00ED4549">
        <w:rPr>
          <w:rFonts w:ascii="Times New Roman" w:hAnsi="Times New Roman" w:cs="Times New Roman"/>
          <w:sz w:val="28"/>
          <w:szCs w:val="28"/>
        </w:rPr>
        <w:t>Ч</w:t>
      </w:r>
      <w:r w:rsidR="0059082E" w:rsidRPr="00ED4549">
        <w:rPr>
          <w:rFonts w:ascii="Times New Roman" w:hAnsi="Times New Roman" w:cs="Times New Roman"/>
          <w:sz w:val="28"/>
          <w:szCs w:val="28"/>
        </w:rPr>
        <w:t xml:space="preserve">ерез місяць після початку </w:t>
      </w:r>
      <w:r w:rsidR="00990385" w:rsidRPr="00ED4549">
        <w:rPr>
          <w:rFonts w:ascii="Times New Roman" w:hAnsi="Times New Roman" w:cs="Times New Roman"/>
          <w:sz w:val="28"/>
          <w:szCs w:val="28"/>
        </w:rPr>
        <w:t>описаного процесу</w:t>
      </w:r>
      <w:r w:rsidR="0059082E" w:rsidRPr="00ED4549">
        <w:rPr>
          <w:rFonts w:ascii="Times New Roman" w:hAnsi="Times New Roman" w:cs="Times New Roman"/>
          <w:sz w:val="28"/>
          <w:szCs w:val="28"/>
        </w:rPr>
        <w:t xml:space="preserve"> </w:t>
      </w:r>
      <w:r w:rsidR="00AF2EBA" w:rsidRPr="00ED4549">
        <w:rPr>
          <w:rFonts w:ascii="Times New Roman" w:hAnsi="Times New Roman" w:cs="Times New Roman"/>
          <w:sz w:val="28"/>
          <w:szCs w:val="28"/>
        </w:rPr>
        <w:t xml:space="preserve">в управліннях Пенсійного фонду </w:t>
      </w:r>
      <w:r w:rsidR="0059082E" w:rsidRPr="00ED4549">
        <w:rPr>
          <w:rFonts w:ascii="Times New Roman" w:hAnsi="Times New Roman" w:cs="Times New Roman"/>
          <w:sz w:val="28"/>
          <w:szCs w:val="28"/>
        </w:rPr>
        <w:t>на території п’яти східних областей України не було повного розуміння процедури в</w:t>
      </w:r>
      <w:r w:rsidR="002D0516" w:rsidRPr="00ED4549">
        <w:rPr>
          <w:rFonts w:ascii="Times New Roman" w:hAnsi="Times New Roman" w:cs="Times New Roman"/>
          <w:sz w:val="28"/>
          <w:szCs w:val="28"/>
        </w:rPr>
        <w:t>ідновлення пенсійних виплат</w:t>
      </w:r>
      <w:r w:rsidR="00990385" w:rsidRPr="00ED4549">
        <w:rPr>
          <w:rFonts w:ascii="Times New Roman" w:hAnsi="Times New Roman" w:cs="Times New Roman"/>
          <w:sz w:val="28"/>
          <w:szCs w:val="28"/>
        </w:rPr>
        <w:t xml:space="preserve">, як і </w:t>
      </w:r>
      <w:r w:rsidR="0059082E" w:rsidRPr="00ED4549">
        <w:rPr>
          <w:rFonts w:ascii="Times New Roman" w:hAnsi="Times New Roman" w:cs="Times New Roman"/>
          <w:sz w:val="28"/>
          <w:szCs w:val="28"/>
        </w:rPr>
        <w:t>єдиного підходу до процесів їх відновлення</w:t>
      </w:r>
      <w:r w:rsidR="00990385" w:rsidRPr="00ED4549">
        <w:rPr>
          <w:rFonts w:ascii="Times New Roman" w:hAnsi="Times New Roman" w:cs="Times New Roman"/>
          <w:sz w:val="28"/>
          <w:szCs w:val="28"/>
        </w:rPr>
        <w:t xml:space="preserve">. </w:t>
      </w:r>
      <w:r w:rsidR="0059082E" w:rsidRPr="00ED4549">
        <w:rPr>
          <w:rFonts w:ascii="Times New Roman" w:hAnsi="Times New Roman" w:cs="Times New Roman"/>
          <w:sz w:val="28"/>
          <w:szCs w:val="28"/>
        </w:rPr>
        <w:t xml:space="preserve">Окрім </w:t>
      </w:r>
      <w:r w:rsidR="002D0516" w:rsidRPr="00ED4549">
        <w:rPr>
          <w:rFonts w:ascii="Times New Roman" w:hAnsi="Times New Roman" w:cs="Times New Roman"/>
          <w:sz w:val="28"/>
          <w:szCs w:val="28"/>
        </w:rPr>
        <w:t>того,</w:t>
      </w:r>
      <w:r w:rsidR="0059082E" w:rsidRPr="00ED4549">
        <w:rPr>
          <w:rFonts w:ascii="Times New Roman" w:hAnsi="Times New Roman" w:cs="Times New Roman"/>
          <w:sz w:val="28"/>
          <w:szCs w:val="28"/>
        </w:rPr>
        <w:t xml:space="preserve"> в </w:t>
      </w:r>
      <w:r w:rsidR="001E26E1" w:rsidRPr="00ED4549">
        <w:rPr>
          <w:rFonts w:ascii="Times New Roman" w:hAnsi="Times New Roman" w:cs="Times New Roman"/>
          <w:sz w:val="28"/>
          <w:szCs w:val="28"/>
        </w:rPr>
        <w:t>управліннях Пенсійного фонду була</w:t>
      </w:r>
      <w:r w:rsidR="0059082E" w:rsidRPr="00ED4549">
        <w:rPr>
          <w:rFonts w:ascii="Times New Roman" w:hAnsi="Times New Roman" w:cs="Times New Roman"/>
          <w:sz w:val="28"/>
          <w:szCs w:val="28"/>
        </w:rPr>
        <w:t xml:space="preserve"> відсутня узагальнена статистична інф</w:t>
      </w:r>
      <w:r w:rsidR="001E26E1" w:rsidRPr="00ED4549">
        <w:rPr>
          <w:rFonts w:ascii="Times New Roman" w:hAnsi="Times New Roman" w:cs="Times New Roman"/>
          <w:sz w:val="28"/>
          <w:szCs w:val="28"/>
        </w:rPr>
        <w:t>ормація (або таку інформацію не надано на запити НУ</w:t>
      </w:r>
      <w:r w:rsidR="0059082E" w:rsidRPr="00ED4549">
        <w:rPr>
          <w:rFonts w:ascii="Times New Roman" w:hAnsi="Times New Roman" w:cs="Times New Roman"/>
          <w:sz w:val="28"/>
          <w:szCs w:val="28"/>
        </w:rPr>
        <w:t xml:space="preserve">О) щодо призупинення та поновлення пенсійних виплат з розбивкою по категоріям пенсій, районам і місяцям, а також щодо основних </w:t>
      </w:r>
      <w:r w:rsidR="002D0516" w:rsidRPr="00ED4549">
        <w:rPr>
          <w:rFonts w:ascii="Times New Roman" w:hAnsi="Times New Roman" w:cs="Times New Roman"/>
          <w:sz w:val="28"/>
          <w:szCs w:val="28"/>
        </w:rPr>
        <w:t>демографічних груп</w:t>
      </w:r>
      <w:r w:rsidR="002D0516" w:rsidRPr="00ED4549">
        <w:rPr>
          <w:rFonts w:ascii="Times New Roman" w:hAnsi="Times New Roman" w:cs="Times New Roman"/>
          <w:sz w:val="28"/>
          <w:szCs w:val="28"/>
          <w:lang w:val="ru-RU"/>
        </w:rPr>
        <w:t>.</w:t>
      </w:r>
    </w:p>
    <w:p w:rsidR="001E26E1" w:rsidRPr="00ED4549" w:rsidRDefault="00836C4B" w:rsidP="00ED4549">
      <w:pPr>
        <w:spacing w:after="0" w:line="240" w:lineRule="auto"/>
        <w:ind w:firstLine="709"/>
        <w:jc w:val="both"/>
        <w:rPr>
          <w:rFonts w:ascii="Times New Roman" w:hAnsi="Times New Roman" w:cs="Times New Roman"/>
          <w:sz w:val="28"/>
          <w:szCs w:val="28"/>
          <w:lang w:val="ru-RU"/>
        </w:rPr>
      </w:pPr>
      <w:r w:rsidRPr="00ED4549">
        <w:rPr>
          <w:rFonts w:ascii="Times New Roman" w:hAnsi="Times New Roman" w:cs="Times New Roman"/>
          <w:sz w:val="28"/>
          <w:szCs w:val="28"/>
        </w:rPr>
        <w:t xml:space="preserve">Станом на кінець 2016 року </w:t>
      </w:r>
      <w:r w:rsidR="00B31FEF" w:rsidRPr="00ED4549">
        <w:rPr>
          <w:rFonts w:ascii="Times New Roman" w:hAnsi="Times New Roman" w:cs="Times New Roman"/>
          <w:sz w:val="28"/>
          <w:szCs w:val="28"/>
        </w:rPr>
        <w:t>все ще фіксують</w:t>
      </w:r>
      <w:r w:rsidR="00864237" w:rsidRPr="00ED4549">
        <w:rPr>
          <w:rFonts w:ascii="Times New Roman" w:hAnsi="Times New Roman" w:cs="Times New Roman"/>
          <w:sz w:val="28"/>
          <w:szCs w:val="28"/>
        </w:rPr>
        <w:t>ся</w:t>
      </w:r>
      <w:r w:rsidR="00B31FEF" w:rsidRPr="00ED4549">
        <w:rPr>
          <w:rFonts w:ascii="Times New Roman" w:hAnsi="Times New Roman" w:cs="Times New Roman"/>
          <w:sz w:val="28"/>
          <w:szCs w:val="28"/>
        </w:rPr>
        <w:t xml:space="preserve"> випадки, коли ВПО н</w:t>
      </w:r>
      <w:r w:rsidR="00AF2EBA" w:rsidRPr="00ED4549">
        <w:rPr>
          <w:rFonts w:ascii="Times New Roman" w:hAnsi="Times New Roman" w:cs="Times New Roman"/>
          <w:sz w:val="28"/>
          <w:szCs w:val="28"/>
        </w:rPr>
        <w:t>е</w:t>
      </w:r>
      <w:r w:rsidR="00B31FEF" w:rsidRPr="00ED4549">
        <w:rPr>
          <w:rFonts w:ascii="Times New Roman" w:hAnsi="Times New Roman" w:cs="Times New Roman"/>
          <w:sz w:val="28"/>
          <w:szCs w:val="28"/>
        </w:rPr>
        <w:t xml:space="preserve"> отримують соціальні або пенсійні виплати з моменту проведення призупинення </w:t>
      </w:r>
      <w:r w:rsidRPr="00ED4549">
        <w:rPr>
          <w:rFonts w:ascii="Times New Roman" w:hAnsi="Times New Roman" w:cs="Times New Roman"/>
          <w:sz w:val="28"/>
          <w:szCs w:val="28"/>
        </w:rPr>
        <w:t>дії довідок ВПО</w:t>
      </w:r>
      <w:r w:rsidR="002D0516" w:rsidRPr="00ED4549">
        <w:rPr>
          <w:rFonts w:ascii="Times New Roman" w:hAnsi="Times New Roman" w:cs="Times New Roman"/>
          <w:sz w:val="28"/>
          <w:szCs w:val="28"/>
          <w:lang w:val="ru-RU"/>
        </w:rPr>
        <w:t>.</w:t>
      </w:r>
    </w:p>
    <w:p w:rsidR="00AF2EBA" w:rsidRPr="00ED4549" w:rsidRDefault="005E5FAF"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14 березня 2016 року Кабінет Міністрів Укр</w:t>
      </w:r>
      <w:r w:rsidR="001716EB" w:rsidRPr="00ED4549">
        <w:rPr>
          <w:rFonts w:ascii="Times New Roman" w:hAnsi="Times New Roman" w:cs="Times New Roman"/>
          <w:sz w:val="28"/>
          <w:szCs w:val="28"/>
        </w:rPr>
        <w:t xml:space="preserve">аїни затвердив постанову </w:t>
      </w:r>
      <w:r w:rsidR="001716EB" w:rsidRPr="00ED4549">
        <w:rPr>
          <w:rFonts w:ascii="Times New Roman" w:hAnsi="Times New Roman" w:cs="Times New Roman"/>
          <w:b/>
          <w:i/>
          <w:sz w:val="28"/>
          <w:szCs w:val="28"/>
        </w:rPr>
        <w:t xml:space="preserve">№ 167 </w:t>
      </w:r>
      <w:r w:rsidR="00F60B02" w:rsidRPr="00ED4549">
        <w:rPr>
          <w:rFonts w:ascii="Times New Roman" w:hAnsi="Times New Roman" w:cs="Times New Roman"/>
          <w:b/>
          <w:i/>
          <w:sz w:val="28"/>
          <w:szCs w:val="28"/>
        </w:rPr>
        <w:t>"</w:t>
      </w:r>
      <w:r w:rsidRPr="00ED4549">
        <w:rPr>
          <w:rFonts w:ascii="Times New Roman" w:hAnsi="Times New Roman" w:cs="Times New Roman"/>
          <w:b/>
          <w:i/>
          <w:sz w:val="28"/>
          <w:szCs w:val="28"/>
        </w:rPr>
        <w:t>Про внесення змін до деяких пост</w:t>
      </w:r>
      <w:r w:rsidR="001716EB" w:rsidRPr="00ED4549">
        <w:rPr>
          <w:rFonts w:ascii="Times New Roman" w:hAnsi="Times New Roman" w:cs="Times New Roman"/>
          <w:b/>
          <w:i/>
          <w:sz w:val="28"/>
          <w:szCs w:val="28"/>
        </w:rPr>
        <w:t>анов Кабінету Міністрів України</w:t>
      </w:r>
      <w:r w:rsidR="00F60B02" w:rsidRPr="00ED4549">
        <w:rPr>
          <w:rFonts w:ascii="Times New Roman" w:hAnsi="Times New Roman" w:cs="Times New Roman"/>
          <w:b/>
          <w:i/>
          <w:sz w:val="28"/>
          <w:szCs w:val="28"/>
        </w:rPr>
        <w:t>"</w:t>
      </w:r>
      <w:r w:rsidR="00864237" w:rsidRPr="00ED4549">
        <w:rPr>
          <w:rFonts w:ascii="Times New Roman" w:hAnsi="Times New Roman" w:cs="Times New Roman"/>
          <w:b/>
          <w:i/>
          <w:sz w:val="28"/>
          <w:szCs w:val="28"/>
        </w:rPr>
        <w:t>,</w:t>
      </w:r>
      <w:r w:rsidR="00864237" w:rsidRPr="00ED4549">
        <w:rPr>
          <w:rFonts w:ascii="Times New Roman" w:hAnsi="Times New Roman" w:cs="Times New Roman"/>
          <w:sz w:val="28"/>
          <w:szCs w:val="28"/>
        </w:rPr>
        <w:t xml:space="preserve"> якою внесено</w:t>
      </w:r>
      <w:r w:rsidRPr="00ED4549">
        <w:rPr>
          <w:rFonts w:ascii="Times New Roman" w:hAnsi="Times New Roman" w:cs="Times New Roman"/>
          <w:sz w:val="28"/>
          <w:szCs w:val="28"/>
        </w:rPr>
        <w:t xml:space="preserve"> зміни до трьох інших урядових актів щодо порядку взяття на облік внутрішньо переміщених осіб та порядку отримання ними соціальних випл</w:t>
      </w:r>
      <w:r w:rsidR="00285DC4" w:rsidRPr="00ED4549">
        <w:rPr>
          <w:rFonts w:ascii="Times New Roman" w:hAnsi="Times New Roman" w:cs="Times New Roman"/>
          <w:sz w:val="28"/>
          <w:szCs w:val="28"/>
        </w:rPr>
        <w:t>ат (акт набрав чинності</w:t>
      </w:r>
      <w:r w:rsidRPr="00ED4549">
        <w:rPr>
          <w:rFonts w:ascii="Times New Roman" w:hAnsi="Times New Roman" w:cs="Times New Roman"/>
          <w:sz w:val="28"/>
          <w:szCs w:val="28"/>
        </w:rPr>
        <w:t xml:space="preserve"> 18 березня 2016 року</w:t>
      </w:r>
      <w:r w:rsidR="00285DC4" w:rsidRPr="00ED4549">
        <w:rPr>
          <w:rFonts w:ascii="Times New Roman" w:hAnsi="Times New Roman" w:cs="Times New Roman"/>
          <w:sz w:val="28"/>
          <w:szCs w:val="28"/>
        </w:rPr>
        <w:t>)</w:t>
      </w:r>
      <w:r w:rsidR="00285DC4" w:rsidRPr="00ED4549">
        <w:rPr>
          <w:rStyle w:val="a6"/>
          <w:rFonts w:ascii="Times New Roman" w:hAnsi="Times New Roman" w:cs="Times New Roman"/>
          <w:sz w:val="28"/>
          <w:szCs w:val="28"/>
        </w:rPr>
        <w:t xml:space="preserve"> </w:t>
      </w:r>
      <w:r w:rsidR="00285DC4" w:rsidRPr="00ED4549">
        <w:rPr>
          <w:rStyle w:val="a6"/>
          <w:rFonts w:ascii="Times New Roman" w:hAnsi="Times New Roman" w:cs="Times New Roman"/>
          <w:sz w:val="28"/>
          <w:szCs w:val="28"/>
        </w:rPr>
        <w:footnoteReference w:id="13"/>
      </w:r>
      <w:r w:rsidRPr="00ED4549">
        <w:rPr>
          <w:rFonts w:ascii="Times New Roman" w:hAnsi="Times New Roman" w:cs="Times New Roman"/>
          <w:sz w:val="28"/>
          <w:szCs w:val="28"/>
        </w:rPr>
        <w:t>.</w:t>
      </w:r>
    </w:p>
    <w:p w:rsidR="005E5FAF" w:rsidRPr="00ED4549" w:rsidRDefault="005E5FAF"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Основні положення змін:</w:t>
      </w:r>
    </w:p>
    <w:p w:rsidR="005E5FAF" w:rsidRPr="00ED4549" w:rsidRDefault="005E5FAF" w:rsidP="00ED4549">
      <w:pPr>
        <w:pStyle w:val="a9"/>
        <w:numPr>
          <w:ilvl w:val="0"/>
          <w:numId w:val="10"/>
        </w:numPr>
        <w:tabs>
          <w:tab w:val="left" w:pos="851"/>
        </w:tabs>
        <w:spacing w:after="0" w:line="240" w:lineRule="auto"/>
        <w:ind w:left="0" w:firstLine="709"/>
        <w:contextualSpacing w:val="0"/>
        <w:jc w:val="both"/>
        <w:rPr>
          <w:rFonts w:ascii="Times New Roman" w:hAnsi="Times New Roman" w:cs="Times New Roman"/>
          <w:sz w:val="28"/>
          <w:szCs w:val="28"/>
        </w:rPr>
      </w:pPr>
      <w:r w:rsidRPr="00ED4549">
        <w:rPr>
          <w:rFonts w:ascii="Times New Roman" w:hAnsi="Times New Roman" w:cs="Times New Roman"/>
          <w:sz w:val="28"/>
          <w:szCs w:val="28"/>
        </w:rPr>
        <w:t>як місце проживання при взятті на облі</w:t>
      </w:r>
      <w:r w:rsidR="00285DC4" w:rsidRPr="00ED4549">
        <w:rPr>
          <w:rFonts w:ascii="Times New Roman" w:hAnsi="Times New Roman" w:cs="Times New Roman"/>
          <w:sz w:val="28"/>
          <w:szCs w:val="28"/>
        </w:rPr>
        <w:t xml:space="preserve">к </w:t>
      </w:r>
      <w:r w:rsidR="00990385" w:rsidRPr="00ED4549">
        <w:rPr>
          <w:rFonts w:ascii="Times New Roman" w:hAnsi="Times New Roman" w:cs="Times New Roman"/>
          <w:sz w:val="28"/>
          <w:szCs w:val="28"/>
        </w:rPr>
        <w:t>ВПО</w:t>
      </w:r>
      <w:r w:rsidR="00285DC4" w:rsidRPr="00ED4549">
        <w:rPr>
          <w:rFonts w:ascii="Times New Roman" w:hAnsi="Times New Roman" w:cs="Times New Roman"/>
          <w:sz w:val="28"/>
          <w:szCs w:val="28"/>
        </w:rPr>
        <w:t xml:space="preserve"> не можуть вказувати адреси </w:t>
      </w:r>
      <w:r w:rsidRPr="00ED4549">
        <w:rPr>
          <w:rFonts w:ascii="Times New Roman" w:hAnsi="Times New Roman" w:cs="Times New Roman"/>
          <w:sz w:val="28"/>
          <w:szCs w:val="28"/>
        </w:rPr>
        <w:t xml:space="preserve">органів державної влади, місцевого самоврядування, тобто управлінь праці і соціального </w:t>
      </w:r>
      <w:r w:rsidR="00285DC4" w:rsidRPr="00ED4549">
        <w:rPr>
          <w:rFonts w:ascii="Times New Roman" w:hAnsi="Times New Roman" w:cs="Times New Roman"/>
          <w:sz w:val="28"/>
          <w:szCs w:val="28"/>
        </w:rPr>
        <w:t>захисту населення</w:t>
      </w:r>
      <w:r w:rsidRPr="00ED4549">
        <w:rPr>
          <w:rFonts w:ascii="Times New Roman" w:hAnsi="Times New Roman" w:cs="Times New Roman"/>
          <w:sz w:val="28"/>
          <w:szCs w:val="28"/>
        </w:rPr>
        <w:t xml:space="preserve">, відділів/управлінь </w:t>
      </w:r>
      <w:r w:rsidR="00990385" w:rsidRPr="00ED4549">
        <w:rPr>
          <w:rFonts w:ascii="Times New Roman" w:hAnsi="Times New Roman" w:cs="Times New Roman"/>
          <w:sz w:val="28"/>
          <w:szCs w:val="28"/>
        </w:rPr>
        <w:t>ДМС</w:t>
      </w:r>
      <w:r w:rsidRPr="00ED4549">
        <w:rPr>
          <w:rFonts w:ascii="Times New Roman" w:hAnsi="Times New Roman" w:cs="Times New Roman"/>
          <w:sz w:val="28"/>
          <w:szCs w:val="28"/>
        </w:rPr>
        <w:t>, райдержадміністрацій, виконкомів місцевих рад тощо;</w:t>
      </w:r>
      <w:r w:rsidR="00285DC4" w:rsidRPr="00ED4549">
        <w:rPr>
          <w:rFonts w:ascii="Times New Roman" w:hAnsi="Times New Roman" w:cs="Times New Roman"/>
          <w:sz w:val="28"/>
          <w:szCs w:val="28"/>
        </w:rPr>
        <w:t xml:space="preserve"> </w:t>
      </w:r>
      <w:r w:rsidRPr="00ED4549">
        <w:rPr>
          <w:rFonts w:ascii="Times New Roman" w:hAnsi="Times New Roman" w:cs="Times New Roman"/>
          <w:sz w:val="28"/>
          <w:szCs w:val="28"/>
        </w:rPr>
        <w:t>юридичних осіб пу</w:t>
      </w:r>
      <w:r w:rsidR="002D0516" w:rsidRPr="00ED4549">
        <w:rPr>
          <w:rFonts w:ascii="Times New Roman" w:hAnsi="Times New Roman" w:cs="Times New Roman"/>
          <w:sz w:val="28"/>
          <w:szCs w:val="28"/>
        </w:rPr>
        <w:t xml:space="preserve">блічного права, їх підрозділів </w:t>
      </w:r>
      <w:r w:rsidR="00285DC4" w:rsidRPr="00ED4549">
        <w:rPr>
          <w:rFonts w:ascii="Times New Roman" w:hAnsi="Times New Roman" w:cs="Times New Roman"/>
          <w:sz w:val="28"/>
          <w:szCs w:val="28"/>
        </w:rPr>
        <w:t xml:space="preserve">та </w:t>
      </w:r>
      <w:r w:rsidRPr="00ED4549">
        <w:rPr>
          <w:rFonts w:ascii="Times New Roman" w:hAnsi="Times New Roman" w:cs="Times New Roman"/>
          <w:sz w:val="28"/>
          <w:szCs w:val="28"/>
        </w:rPr>
        <w:t xml:space="preserve">будь-яких інших приміщень, за якими </w:t>
      </w:r>
      <w:r w:rsidR="00990385" w:rsidRPr="00ED4549">
        <w:rPr>
          <w:rFonts w:ascii="Times New Roman" w:hAnsi="Times New Roman" w:cs="Times New Roman"/>
          <w:sz w:val="28"/>
          <w:szCs w:val="28"/>
        </w:rPr>
        <w:t>переміщені особи</w:t>
      </w:r>
      <w:r w:rsidRPr="00ED4549">
        <w:rPr>
          <w:rFonts w:ascii="Times New Roman" w:hAnsi="Times New Roman" w:cs="Times New Roman"/>
          <w:sz w:val="28"/>
          <w:szCs w:val="28"/>
        </w:rPr>
        <w:t xml:space="preserve"> фактично не проживають</w:t>
      </w:r>
      <w:r w:rsidR="002D0516" w:rsidRPr="00ED4549">
        <w:rPr>
          <w:rFonts w:ascii="Times New Roman" w:hAnsi="Times New Roman" w:cs="Times New Roman"/>
          <w:sz w:val="28"/>
          <w:szCs w:val="28"/>
        </w:rPr>
        <w:t>;</w:t>
      </w:r>
    </w:p>
    <w:p w:rsidR="004731F8" w:rsidRPr="00ED4549" w:rsidRDefault="00AF2EBA" w:rsidP="00ED4549">
      <w:pPr>
        <w:pStyle w:val="a9"/>
        <w:numPr>
          <w:ilvl w:val="0"/>
          <w:numId w:val="10"/>
        </w:numPr>
        <w:tabs>
          <w:tab w:val="left" w:pos="851"/>
        </w:tabs>
        <w:spacing w:after="0" w:line="240" w:lineRule="auto"/>
        <w:ind w:left="0" w:firstLine="709"/>
        <w:contextualSpacing w:val="0"/>
        <w:jc w:val="both"/>
        <w:rPr>
          <w:rFonts w:ascii="Times New Roman" w:hAnsi="Times New Roman" w:cs="Times New Roman"/>
          <w:sz w:val="28"/>
          <w:szCs w:val="28"/>
        </w:rPr>
      </w:pPr>
      <w:r w:rsidRPr="00ED4549">
        <w:rPr>
          <w:rFonts w:ascii="Times New Roman" w:hAnsi="Times New Roman" w:cs="Times New Roman"/>
          <w:bCs/>
          <w:sz w:val="28"/>
          <w:szCs w:val="28"/>
        </w:rPr>
        <w:t>о</w:t>
      </w:r>
      <w:r w:rsidR="002B2FFF" w:rsidRPr="00ED4549">
        <w:rPr>
          <w:rFonts w:ascii="Times New Roman" w:hAnsi="Times New Roman" w:cs="Times New Roman"/>
          <w:bCs/>
          <w:sz w:val="28"/>
          <w:szCs w:val="28"/>
        </w:rPr>
        <w:t>ргани соціального захисту отримали змог</w:t>
      </w:r>
      <w:r w:rsidR="001716EB" w:rsidRPr="00ED4549">
        <w:rPr>
          <w:rFonts w:ascii="Times New Roman" w:hAnsi="Times New Roman" w:cs="Times New Roman"/>
          <w:bCs/>
          <w:sz w:val="28"/>
          <w:szCs w:val="28"/>
        </w:rPr>
        <w:t xml:space="preserve">у на підставі статті 12 Закону </w:t>
      </w:r>
      <w:r w:rsidR="00F60B02" w:rsidRPr="00ED4549">
        <w:rPr>
          <w:rFonts w:ascii="Times New Roman" w:hAnsi="Times New Roman" w:cs="Times New Roman"/>
          <w:bCs/>
          <w:sz w:val="28"/>
          <w:szCs w:val="28"/>
        </w:rPr>
        <w:t>"</w:t>
      </w:r>
      <w:r w:rsidR="002B2FFF" w:rsidRPr="00ED4549">
        <w:rPr>
          <w:rFonts w:ascii="Times New Roman" w:hAnsi="Times New Roman" w:cs="Times New Roman"/>
          <w:bCs/>
          <w:sz w:val="28"/>
          <w:szCs w:val="28"/>
        </w:rPr>
        <w:t>знімати з обліку</w:t>
      </w:r>
      <w:r w:rsidR="00F60B02" w:rsidRPr="00ED4549">
        <w:rPr>
          <w:rFonts w:ascii="Times New Roman" w:hAnsi="Times New Roman" w:cs="Times New Roman"/>
          <w:bCs/>
          <w:sz w:val="28"/>
          <w:szCs w:val="28"/>
        </w:rPr>
        <w:t>"</w:t>
      </w:r>
      <w:r w:rsidR="0072569F" w:rsidRPr="00ED4549">
        <w:rPr>
          <w:rFonts w:ascii="Times New Roman" w:hAnsi="Times New Roman" w:cs="Times New Roman"/>
          <w:bCs/>
          <w:sz w:val="28"/>
          <w:szCs w:val="28"/>
        </w:rPr>
        <w:t xml:space="preserve"> ВПО на підставі інформації Міністерства внутрішніх справ, ДМС, СБУ</w:t>
      </w:r>
      <w:r w:rsidR="002B2FFF" w:rsidRPr="00ED4549">
        <w:rPr>
          <w:rFonts w:ascii="Times New Roman" w:hAnsi="Times New Roman" w:cs="Times New Roman"/>
          <w:bCs/>
          <w:sz w:val="28"/>
          <w:szCs w:val="28"/>
        </w:rPr>
        <w:t>, Адміністрації Держ</w:t>
      </w:r>
      <w:r w:rsidR="0072569F" w:rsidRPr="00ED4549">
        <w:rPr>
          <w:rFonts w:ascii="Times New Roman" w:hAnsi="Times New Roman" w:cs="Times New Roman"/>
          <w:bCs/>
          <w:sz w:val="28"/>
          <w:szCs w:val="28"/>
        </w:rPr>
        <w:t>авної п</w:t>
      </w:r>
      <w:r w:rsidR="002B2FFF" w:rsidRPr="00ED4549">
        <w:rPr>
          <w:rFonts w:ascii="Times New Roman" w:hAnsi="Times New Roman" w:cs="Times New Roman"/>
          <w:bCs/>
          <w:sz w:val="28"/>
          <w:szCs w:val="28"/>
        </w:rPr>
        <w:t>рикордон</w:t>
      </w:r>
      <w:r w:rsidR="0072569F" w:rsidRPr="00ED4549">
        <w:rPr>
          <w:rFonts w:ascii="Times New Roman" w:hAnsi="Times New Roman" w:cs="Times New Roman"/>
          <w:bCs/>
          <w:sz w:val="28"/>
          <w:szCs w:val="28"/>
        </w:rPr>
        <w:t xml:space="preserve">ної </w:t>
      </w:r>
      <w:r w:rsidR="002B2FFF" w:rsidRPr="00ED4549">
        <w:rPr>
          <w:rFonts w:ascii="Times New Roman" w:hAnsi="Times New Roman" w:cs="Times New Roman"/>
          <w:bCs/>
          <w:sz w:val="28"/>
          <w:szCs w:val="28"/>
        </w:rPr>
        <w:t>служби, Мін</w:t>
      </w:r>
      <w:r w:rsidR="0072569F" w:rsidRPr="00ED4549">
        <w:rPr>
          <w:rFonts w:ascii="Times New Roman" w:hAnsi="Times New Roman" w:cs="Times New Roman"/>
          <w:bCs/>
          <w:sz w:val="28"/>
          <w:szCs w:val="28"/>
        </w:rPr>
        <w:t>істерства фінансів України</w:t>
      </w:r>
      <w:r w:rsidR="00990385" w:rsidRPr="00ED4549">
        <w:rPr>
          <w:rFonts w:ascii="Times New Roman" w:hAnsi="Times New Roman" w:cs="Times New Roman"/>
          <w:bCs/>
          <w:sz w:val="28"/>
          <w:szCs w:val="28"/>
        </w:rPr>
        <w:t xml:space="preserve"> (далі - Мінфін)</w:t>
      </w:r>
      <w:r w:rsidR="002B2FFF" w:rsidRPr="00ED4549">
        <w:rPr>
          <w:rFonts w:ascii="Times New Roman" w:hAnsi="Times New Roman" w:cs="Times New Roman"/>
          <w:bCs/>
          <w:sz w:val="28"/>
          <w:szCs w:val="28"/>
        </w:rPr>
        <w:t xml:space="preserve">. Дане положення не </w:t>
      </w:r>
      <w:r w:rsidR="002B2FFF" w:rsidRPr="00ED4549">
        <w:rPr>
          <w:rFonts w:ascii="Times New Roman" w:hAnsi="Times New Roman" w:cs="Times New Roman"/>
          <w:bCs/>
          <w:sz w:val="28"/>
          <w:szCs w:val="28"/>
        </w:rPr>
        <w:lastRenderedPageBreak/>
        <w:t xml:space="preserve">відповідає Закону України </w:t>
      </w:r>
      <w:r w:rsidR="00F60B02" w:rsidRPr="00ED4549">
        <w:rPr>
          <w:rFonts w:ascii="Times New Roman" w:hAnsi="Times New Roman" w:cs="Times New Roman"/>
          <w:bCs/>
          <w:sz w:val="28"/>
          <w:szCs w:val="28"/>
        </w:rPr>
        <w:t>"</w:t>
      </w:r>
      <w:r w:rsidR="002B2FFF" w:rsidRPr="00ED4549">
        <w:rPr>
          <w:rFonts w:ascii="Times New Roman" w:hAnsi="Times New Roman" w:cs="Times New Roman"/>
          <w:bCs/>
          <w:sz w:val="28"/>
          <w:szCs w:val="28"/>
        </w:rPr>
        <w:t>Про забезпечення прав і свобод внутрішньо переміщених осіб</w:t>
      </w:r>
      <w:r w:rsidR="00F60B02" w:rsidRPr="00ED4549">
        <w:rPr>
          <w:rFonts w:ascii="Times New Roman" w:hAnsi="Times New Roman" w:cs="Times New Roman"/>
          <w:bCs/>
          <w:sz w:val="28"/>
          <w:szCs w:val="28"/>
        </w:rPr>
        <w:t>"</w:t>
      </w:r>
      <w:r w:rsidR="002B2FFF" w:rsidRPr="00ED4549">
        <w:rPr>
          <w:rFonts w:ascii="Times New Roman" w:hAnsi="Times New Roman" w:cs="Times New Roman"/>
          <w:bCs/>
          <w:sz w:val="28"/>
          <w:szCs w:val="28"/>
        </w:rPr>
        <w:t>, який встановлює виключний перелік підстав для скасування довідки та визначає конкретні шляхи отримання інформації, на підставі якої рішення про скасування довідки ВПО може бути прийняте</w:t>
      </w:r>
      <w:r w:rsidR="00363B7D" w:rsidRPr="00ED4549">
        <w:rPr>
          <w:rFonts w:ascii="Times New Roman" w:hAnsi="Times New Roman" w:cs="Times New Roman"/>
          <w:bCs/>
          <w:sz w:val="28"/>
          <w:szCs w:val="28"/>
        </w:rPr>
        <w:t>;</w:t>
      </w:r>
    </w:p>
    <w:p w:rsidR="00806E04" w:rsidRPr="00ED4549" w:rsidRDefault="00363B7D" w:rsidP="00ED4549">
      <w:pPr>
        <w:pStyle w:val="a9"/>
        <w:numPr>
          <w:ilvl w:val="0"/>
          <w:numId w:val="10"/>
        </w:numPr>
        <w:tabs>
          <w:tab w:val="left" w:pos="851"/>
        </w:tabs>
        <w:spacing w:after="0" w:line="240" w:lineRule="auto"/>
        <w:ind w:left="0" w:firstLine="709"/>
        <w:contextualSpacing w:val="0"/>
        <w:jc w:val="both"/>
        <w:rPr>
          <w:rFonts w:ascii="Times New Roman" w:hAnsi="Times New Roman" w:cs="Times New Roman"/>
          <w:bCs/>
          <w:sz w:val="28"/>
          <w:szCs w:val="28"/>
        </w:rPr>
      </w:pPr>
      <w:r w:rsidRPr="00ED4549">
        <w:rPr>
          <w:rFonts w:ascii="Times New Roman" w:hAnsi="Times New Roman" w:cs="Times New Roman"/>
          <w:bCs/>
          <w:sz w:val="28"/>
          <w:szCs w:val="28"/>
        </w:rPr>
        <w:t>з</w:t>
      </w:r>
      <w:r w:rsidR="00806E04" w:rsidRPr="00ED4549">
        <w:rPr>
          <w:rFonts w:ascii="Times New Roman" w:hAnsi="Times New Roman" w:cs="Times New Roman"/>
          <w:bCs/>
          <w:sz w:val="28"/>
          <w:szCs w:val="28"/>
        </w:rPr>
        <w:t xml:space="preserve"> 01 липня 2016 року всім ВПО виплата (продовження виплати) пенсій та всіх видів соціальних допомог </w:t>
      </w:r>
      <w:r w:rsidR="002D0516" w:rsidRPr="00ED4549">
        <w:rPr>
          <w:rFonts w:ascii="Times New Roman" w:hAnsi="Times New Roman" w:cs="Times New Roman"/>
          <w:bCs/>
          <w:sz w:val="28"/>
          <w:szCs w:val="28"/>
        </w:rPr>
        <w:t>має</w:t>
      </w:r>
      <w:r w:rsidR="00806E04" w:rsidRPr="00ED4549">
        <w:rPr>
          <w:rFonts w:ascii="Times New Roman" w:hAnsi="Times New Roman" w:cs="Times New Roman"/>
          <w:bCs/>
          <w:sz w:val="28"/>
          <w:szCs w:val="28"/>
        </w:rPr>
        <w:t xml:space="preserve"> здійснюватися тільки через ПАТ </w:t>
      </w:r>
      <w:r w:rsidR="00F60B02" w:rsidRPr="00ED4549">
        <w:rPr>
          <w:rFonts w:ascii="Times New Roman" w:hAnsi="Times New Roman" w:cs="Times New Roman"/>
          <w:bCs/>
          <w:sz w:val="28"/>
          <w:szCs w:val="28"/>
        </w:rPr>
        <w:t>"</w:t>
      </w:r>
      <w:r w:rsidR="00806E04" w:rsidRPr="00ED4549">
        <w:rPr>
          <w:rFonts w:ascii="Times New Roman" w:hAnsi="Times New Roman" w:cs="Times New Roman"/>
          <w:bCs/>
          <w:sz w:val="28"/>
          <w:szCs w:val="28"/>
        </w:rPr>
        <w:t>Державний ощадний банк України</w:t>
      </w:r>
      <w:r w:rsidR="00F60B02" w:rsidRPr="00ED4549">
        <w:rPr>
          <w:rFonts w:ascii="Times New Roman" w:hAnsi="Times New Roman" w:cs="Times New Roman"/>
          <w:bCs/>
          <w:sz w:val="28"/>
          <w:szCs w:val="28"/>
        </w:rPr>
        <w:t>"</w:t>
      </w:r>
      <w:r w:rsidR="00713C21" w:rsidRPr="00ED4549">
        <w:rPr>
          <w:rFonts w:ascii="Times New Roman" w:hAnsi="Times New Roman" w:cs="Times New Roman"/>
          <w:bCs/>
          <w:sz w:val="28"/>
          <w:szCs w:val="28"/>
        </w:rPr>
        <w:t xml:space="preserve"> (далі - Ощадбанк)</w:t>
      </w:r>
      <w:r w:rsidR="00806E04" w:rsidRPr="00ED4549">
        <w:rPr>
          <w:rFonts w:ascii="Times New Roman" w:hAnsi="Times New Roman" w:cs="Times New Roman"/>
          <w:bCs/>
          <w:sz w:val="28"/>
          <w:szCs w:val="28"/>
        </w:rPr>
        <w:t>. Дане положення є дискримінаційним щодо ВПО, оскільки суттєво обмежує їх у виборі способу та місця отримання коштів</w:t>
      </w:r>
      <w:r w:rsidR="000E134F" w:rsidRPr="00ED4549">
        <w:rPr>
          <w:rFonts w:ascii="Times New Roman" w:hAnsi="Times New Roman" w:cs="Times New Roman"/>
          <w:bCs/>
          <w:sz w:val="28"/>
          <w:szCs w:val="28"/>
        </w:rPr>
        <w:t>;</w:t>
      </w:r>
    </w:p>
    <w:p w:rsidR="00806E04" w:rsidRPr="00ED4549" w:rsidRDefault="000E134F" w:rsidP="00ED4549">
      <w:pPr>
        <w:pStyle w:val="a9"/>
        <w:numPr>
          <w:ilvl w:val="0"/>
          <w:numId w:val="10"/>
        </w:numPr>
        <w:tabs>
          <w:tab w:val="left" w:pos="851"/>
        </w:tabs>
        <w:spacing w:after="0" w:line="240" w:lineRule="auto"/>
        <w:ind w:left="0" w:firstLine="709"/>
        <w:contextualSpacing w:val="0"/>
        <w:jc w:val="both"/>
        <w:rPr>
          <w:rFonts w:ascii="Times New Roman" w:hAnsi="Times New Roman" w:cs="Times New Roman"/>
          <w:bCs/>
          <w:sz w:val="28"/>
          <w:szCs w:val="28"/>
        </w:rPr>
      </w:pPr>
      <w:r w:rsidRPr="00ED4549">
        <w:rPr>
          <w:rFonts w:ascii="Times New Roman" w:hAnsi="Times New Roman" w:cs="Times New Roman"/>
          <w:bCs/>
          <w:sz w:val="28"/>
          <w:szCs w:val="28"/>
        </w:rPr>
        <w:t>з</w:t>
      </w:r>
      <w:r w:rsidR="00806E04" w:rsidRPr="00ED4549">
        <w:rPr>
          <w:rFonts w:ascii="Times New Roman" w:hAnsi="Times New Roman" w:cs="Times New Roman"/>
          <w:bCs/>
          <w:sz w:val="28"/>
          <w:szCs w:val="28"/>
        </w:rPr>
        <w:t xml:space="preserve"> 1 серпня 2016 року ВПО-пенсіонерам видаються банківські картки посиленого ступеня захисту, які одночасно є їхніми пенсійними посвідченнями</w:t>
      </w:r>
      <w:r w:rsidRPr="00ED4549">
        <w:rPr>
          <w:rFonts w:ascii="Times New Roman" w:hAnsi="Times New Roman" w:cs="Times New Roman"/>
          <w:bCs/>
          <w:sz w:val="28"/>
          <w:szCs w:val="28"/>
        </w:rPr>
        <w:t>;</w:t>
      </w:r>
    </w:p>
    <w:p w:rsidR="00713C21" w:rsidRPr="00ED4549" w:rsidRDefault="000E134F" w:rsidP="00ED4549">
      <w:pPr>
        <w:pStyle w:val="a9"/>
        <w:numPr>
          <w:ilvl w:val="0"/>
          <w:numId w:val="10"/>
        </w:numPr>
        <w:tabs>
          <w:tab w:val="left" w:pos="851"/>
        </w:tabs>
        <w:spacing w:after="0" w:line="240" w:lineRule="auto"/>
        <w:ind w:left="0" w:firstLine="709"/>
        <w:contextualSpacing w:val="0"/>
        <w:jc w:val="both"/>
        <w:rPr>
          <w:rFonts w:ascii="Times New Roman" w:hAnsi="Times New Roman" w:cs="Times New Roman"/>
          <w:bCs/>
          <w:sz w:val="28"/>
          <w:szCs w:val="28"/>
        </w:rPr>
      </w:pPr>
      <w:r w:rsidRPr="00ED4549">
        <w:rPr>
          <w:rFonts w:ascii="Times New Roman" w:hAnsi="Times New Roman" w:cs="Times New Roman"/>
          <w:bCs/>
          <w:sz w:val="28"/>
          <w:szCs w:val="28"/>
        </w:rPr>
        <w:t>п</w:t>
      </w:r>
      <w:r w:rsidR="00713C21" w:rsidRPr="00ED4549">
        <w:rPr>
          <w:rFonts w:ascii="Times New Roman" w:hAnsi="Times New Roman" w:cs="Times New Roman"/>
          <w:bCs/>
          <w:sz w:val="28"/>
          <w:szCs w:val="28"/>
        </w:rPr>
        <w:t>енсіонери ВПО зобов’язані проходити фізичну ідентифікацію у відділеннях Ощадбанку. Після отримання банківської картки із посиленим захистом ВПО перші два рази зобов’язана проходити ідентифікацію раз на півроку, а інший час – раз на рік</w:t>
      </w:r>
      <w:r w:rsidRPr="00ED4549">
        <w:rPr>
          <w:rFonts w:ascii="Times New Roman" w:hAnsi="Times New Roman" w:cs="Times New Roman"/>
          <w:bCs/>
          <w:sz w:val="28"/>
          <w:szCs w:val="28"/>
        </w:rPr>
        <w:t>;</w:t>
      </w:r>
    </w:p>
    <w:p w:rsidR="008469CE" w:rsidRPr="00ED4549" w:rsidRDefault="000E134F" w:rsidP="00ED4549">
      <w:pPr>
        <w:pStyle w:val="a9"/>
        <w:numPr>
          <w:ilvl w:val="0"/>
          <w:numId w:val="10"/>
        </w:numPr>
        <w:tabs>
          <w:tab w:val="left" w:pos="851"/>
        </w:tabs>
        <w:spacing w:after="0" w:line="240" w:lineRule="auto"/>
        <w:ind w:left="0" w:firstLine="709"/>
        <w:contextualSpacing w:val="0"/>
        <w:jc w:val="both"/>
        <w:rPr>
          <w:rFonts w:ascii="Times New Roman" w:hAnsi="Times New Roman" w:cs="Times New Roman"/>
          <w:bCs/>
          <w:sz w:val="28"/>
          <w:szCs w:val="28"/>
        </w:rPr>
      </w:pPr>
      <w:r w:rsidRPr="00ED4549">
        <w:rPr>
          <w:rFonts w:ascii="Times New Roman" w:hAnsi="Times New Roman" w:cs="Times New Roman"/>
          <w:bCs/>
          <w:sz w:val="28"/>
          <w:szCs w:val="28"/>
        </w:rPr>
        <w:t>я</w:t>
      </w:r>
      <w:r w:rsidR="00713C21" w:rsidRPr="00ED4549">
        <w:rPr>
          <w:rFonts w:ascii="Times New Roman" w:hAnsi="Times New Roman" w:cs="Times New Roman"/>
          <w:bCs/>
          <w:sz w:val="28"/>
          <w:szCs w:val="28"/>
        </w:rPr>
        <w:t>кщо особа не з’явилась в Ощадбанку для фізичної ідентифікації у визначений термін, то операції за її рахунком будуть зупинені Ощадбанком до моменту звернення ВПО</w:t>
      </w:r>
      <w:r w:rsidRPr="00ED4549">
        <w:rPr>
          <w:rFonts w:ascii="Times New Roman" w:hAnsi="Times New Roman" w:cs="Times New Roman"/>
          <w:bCs/>
          <w:sz w:val="28"/>
          <w:szCs w:val="28"/>
        </w:rPr>
        <w:t>;</w:t>
      </w:r>
    </w:p>
    <w:p w:rsidR="008469CE" w:rsidRPr="00ED4549" w:rsidRDefault="000E134F" w:rsidP="00ED4549">
      <w:pPr>
        <w:pStyle w:val="a9"/>
        <w:numPr>
          <w:ilvl w:val="0"/>
          <w:numId w:val="10"/>
        </w:numPr>
        <w:tabs>
          <w:tab w:val="left" w:pos="851"/>
        </w:tabs>
        <w:spacing w:after="0" w:line="240" w:lineRule="auto"/>
        <w:ind w:left="0" w:firstLine="709"/>
        <w:contextualSpacing w:val="0"/>
        <w:jc w:val="both"/>
        <w:rPr>
          <w:rFonts w:ascii="Times New Roman" w:hAnsi="Times New Roman" w:cs="Times New Roman"/>
          <w:bCs/>
          <w:sz w:val="28"/>
          <w:szCs w:val="28"/>
        </w:rPr>
      </w:pPr>
      <w:r w:rsidRPr="00ED4549">
        <w:rPr>
          <w:rFonts w:ascii="Times New Roman" w:hAnsi="Times New Roman" w:cs="Times New Roman"/>
          <w:bCs/>
          <w:sz w:val="28"/>
          <w:szCs w:val="28"/>
        </w:rPr>
        <w:t>П</w:t>
      </w:r>
      <w:r w:rsidR="008469CE" w:rsidRPr="00ED4549">
        <w:rPr>
          <w:rFonts w:ascii="Times New Roman" w:hAnsi="Times New Roman" w:cs="Times New Roman"/>
          <w:bCs/>
          <w:sz w:val="28"/>
          <w:szCs w:val="28"/>
        </w:rPr>
        <w:t xml:space="preserve">енсійний фонд </w:t>
      </w:r>
      <w:r w:rsidR="002F03D1" w:rsidRPr="00ED4549">
        <w:rPr>
          <w:rFonts w:ascii="Times New Roman" w:hAnsi="Times New Roman" w:cs="Times New Roman"/>
          <w:bCs/>
          <w:sz w:val="28"/>
          <w:szCs w:val="28"/>
        </w:rPr>
        <w:t xml:space="preserve">України </w:t>
      </w:r>
      <w:r w:rsidR="008469CE" w:rsidRPr="00ED4549">
        <w:rPr>
          <w:rFonts w:ascii="Times New Roman" w:hAnsi="Times New Roman" w:cs="Times New Roman"/>
          <w:bCs/>
          <w:sz w:val="28"/>
          <w:szCs w:val="28"/>
        </w:rPr>
        <w:t xml:space="preserve">до 15 квітня 2016 року зобов’язаний розробити та погодити з </w:t>
      </w:r>
      <w:proofErr w:type="spellStart"/>
      <w:r w:rsidR="008469CE" w:rsidRPr="00ED4549">
        <w:rPr>
          <w:rFonts w:ascii="Times New Roman" w:hAnsi="Times New Roman" w:cs="Times New Roman"/>
          <w:bCs/>
          <w:sz w:val="28"/>
          <w:szCs w:val="28"/>
        </w:rPr>
        <w:t>Мінсоцполітики</w:t>
      </w:r>
      <w:proofErr w:type="spellEnd"/>
      <w:r w:rsidR="008469CE" w:rsidRPr="00ED4549">
        <w:rPr>
          <w:rFonts w:ascii="Times New Roman" w:hAnsi="Times New Roman" w:cs="Times New Roman"/>
          <w:bCs/>
          <w:sz w:val="28"/>
          <w:szCs w:val="28"/>
        </w:rPr>
        <w:t xml:space="preserve"> порядок випуску банківських карток для ВПО, які одночасно будуть їхніми пенсійними посвідченнями. Порядок емісії платіжних карток, які одночасно є пенсійним посвідченням було затверджено постановою Пенсійного фонду України від 08 квітня 2016 </w:t>
      </w:r>
      <w:r w:rsidRPr="00ED4549">
        <w:rPr>
          <w:rFonts w:ascii="Times New Roman" w:hAnsi="Times New Roman" w:cs="Times New Roman"/>
          <w:bCs/>
          <w:sz w:val="28"/>
          <w:szCs w:val="28"/>
        </w:rPr>
        <w:t>року</w:t>
      </w:r>
      <w:r w:rsidR="008469CE" w:rsidRPr="00ED4549">
        <w:rPr>
          <w:rFonts w:ascii="Times New Roman" w:hAnsi="Times New Roman" w:cs="Times New Roman"/>
          <w:bCs/>
          <w:sz w:val="28"/>
          <w:szCs w:val="28"/>
        </w:rPr>
        <w:t xml:space="preserve"> №</w:t>
      </w:r>
      <w:r w:rsidRPr="00ED4549">
        <w:rPr>
          <w:rFonts w:ascii="Times New Roman" w:hAnsi="Times New Roman" w:cs="Times New Roman"/>
          <w:bCs/>
          <w:sz w:val="28"/>
          <w:szCs w:val="28"/>
        </w:rPr>
        <w:t> </w:t>
      </w:r>
      <w:r w:rsidR="008469CE" w:rsidRPr="00ED4549">
        <w:rPr>
          <w:rFonts w:ascii="Times New Roman" w:hAnsi="Times New Roman" w:cs="Times New Roman"/>
          <w:bCs/>
          <w:sz w:val="28"/>
          <w:szCs w:val="28"/>
        </w:rPr>
        <w:t>7-1</w:t>
      </w:r>
      <w:r w:rsidR="002E5BD7" w:rsidRPr="00ED4549">
        <w:rPr>
          <w:rStyle w:val="a6"/>
          <w:rFonts w:ascii="Times New Roman" w:hAnsi="Times New Roman" w:cs="Times New Roman"/>
          <w:bCs/>
          <w:sz w:val="28"/>
          <w:szCs w:val="28"/>
        </w:rPr>
        <w:footnoteReference w:id="14"/>
      </w:r>
      <w:r w:rsidRPr="00ED4549">
        <w:rPr>
          <w:rFonts w:ascii="Times New Roman" w:hAnsi="Times New Roman" w:cs="Times New Roman"/>
          <w:bCs/>
          <w:sz w:val="28"/>
          <w:szCs w:val="28"/>
        </w:rPr>
        <w:t>;</w:t>
      </w:r>
    </w:p>
    <w:p w:rsidR="009E6557" w:rsidRPr="00ED4549" w:rsidRDefault="000E134F" w:rsidP="00ED4549">
      <w:pPr>
        <w:pStyle w:val="a9"/>
        <w:numPr>
          <w:ilvl w:val="0"/>
          <w:numId w:val="10"/>
        </w:numPr>
        <w:tabs>
          <w:tab w:val="left" w:pos="851"/>
        </w:tabs>
        <w:spacing w:after="0" w:line="240" w:lineRule="auto"/>
        <w:ind w:left="0" w:firstLine="709"/>
        <w:contextualSpacing w:val="0"/>
        <w:jc w:val="both"/>
        <w:rPr>
          <w:rFonts w:ascii="Times New Roman" w:hAnsi="Times New Roman" w:cs="Times New Roman"/>
          <w:bCs/>
          <w:sz w:val="28"/>
          <w:szCs w:val="28"/>
        </w:rPr>
      </w:pPr>
      <w:r w:rsidRPr="00ED4549">
        <w:rPr>
          <w:rFonts w:ascii="Times New Roman" w:hAnsi="Times New Roman" w:cs="Times New Roman"/>
          <w:bCs/>
          <w:sz w:val="28"/>
          <w:szCs w:val="28"/>
        </w:rPr>
        <w:t>М</w:t>
      </w:r>
      <w:r w:rsidR="008469CE" w:rsidRPr="00ED4549">
        <w:rPr>
          <w:rFonts w:ascii="Times New Roman" w:hAnsi="Times New Roman" w:cs="Times New Roman"/>
          <w:bCs/>
          <w:sz w:val="28"/>
          <w:szCs w:val="28"/>
        </w:rPr>
        <w:t>інфін отримав доступ до інформації про зарахування сум пенсій та грошової допомоги на поточні рахунки та про їх закриття від всіх банків, які обслуговують пенсіонерів</w:t>
      </w:r>
      <w:r w:rsidRPr="00ED4549">
        <w:rPr>
          <w:rFonts w:ascii="Times New Roman" w:hAnsi="Times New Roman" w:cs="Times New Roman"/>
          <w:bCs/>
          <w:sz w:val="28"/>
          <w:szCs w:val="28"/>
        </w:rPr>
        <w:t xml:space="preserve"> </w:t>
      </w:r>
      <w:r w:rsidR="008469CE" w:rsidRPr="00ED4549">
        <w:rPr>
          <w:rFonts w:ascii="Times New Roman" w:hAnsi="Times New Roman" w:cs="Times New Roman"/>
          <w:bCs/>
          <w:sz w:val="28"/>
          <w:szCs w:val="28"/>
        </w:rPr>
        <w:t>(не тільки ВПО, а всіх пенсіонерів без виключення).</w:t>
      </w:r>
    </w:p>
    <w:p w:rsidR="00836C4B" w:rsidRPr="00ED4549" w:rsidRDefault="00BF0F70"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З огляду на </w:t>
      </w:r>
      <w:r w:rsidR="007865FA" w:rsidRPr="00ED4549">
        <w:rPr>
          <w:rFonts w:ascii="Times New Roman" w:hAnsi="Times New Roman" w:cs="Times New Roman"/>
          <w:sz w:val="28"/>
          <w:szCs w:val="28"/>
        </w:rPr>
        <w:t xml:space="preserve">вказане </w:t>
      </w:r>
      <w:r w:rsidRPr="00ED4549">
        <w:rPr>
          <w:rFonts w:ascii="Times New Roman" w:hAnsi="Times New Roman" w:cs="Times New Roman"/>
          <w:sz w:val="28"/>
          <w:szCs w:val="28"/>
        </w:rPr>
        <w:t>рішення Уряду щодо запровадження даних документів та вікову і вразливу категорію осіб, я</w:t>
      </w:r>
      <w:r w:rsidR="001716EB" w:rsidRPr="00ED4549">
        <w:rPr>
          <w:rFonts w:ascii="Times New Roman" w:hAnsi="Times New Roman" w:cs="Times New Roman"/>
          <w:sz w:val="28"/>
          <w:szCs w:val="28"/>
        </w:rPr>
        <w:t xml:space="preserve">ким вони мають бути видані, БФ </w:t>
      </w:r>
      <w:r w:rsidR="00F60B02" w:rsidRPr="00ED4549">
        <w:rPr>
          <w:rFonts w:ascii="Times New Roman" w:hAnsi="Times New Roman" w:cs="Times New Roman"/>
          <w:sz w:val="28"/>
          <w:szCs w:val="28"/>
        </w:rPr>
        <w:t>"</w:t>
      </w:r>
      <w:r w:rsidR="001716EB" w:rsidRPr="00ED4549">
        <w:rPr>
          <w:rFonts w:ascii="Times New Roman" w:hAnsi="Times New Roman" w:cs="Times New Roman"/>
          <w:sz w:val="28"/>
          <w:szCs w:val="28"/>
        </w:rPr>
        <w:t>Право на захист</w:t>
      </w:r>
      <w:r w:rsidR="00F60B02" w:rsidRPr="00ED4549">
        <w:rPr>
          <w:rFonts w:ascii="Times New Roman" w:hAnsi="Times New Roman" w:cs="Times New Roman"/>
          <w:sz w:val="28"/>
          <w:szCs w:val="28"/>
        </w:rPr>
        <w:t>"</w:t>
      </w:r>
      <w:r w:rsidRPr="00ED4549">
        <w:rPr>
          <w:rFonts w:ascii="Times New Roman" w:hAnsi="Times New Roman" w:cs="Times New Roman"/>
          <w:sz w:val="28"/>
          <w:szCs w:val="28"/>
        </w:rPr>
        <w:t xml:space="preserve"> здійснив моніторинг поінформованості ВПО, які є пенсіонерами, щодо електронних пенсійних посвідчень</w:t>
      </w:r>
      <w:r w:rsidR="00DD2AE5" w:rsidRPr="00ED4549">
        <w:rPr>
          <w:rStyle w:val="a6"/>
          <w:rFonts w:ascii="Times New Roman" w:hAnsi="Times New Roman" w:cs="Times New Roman"/>
          <w:sz w:val="28"/>
          <w:szCs w:val="28"/>
        </w:rPr>
        <w:footnoteReference w:id="15"/>
      </w:r>
      <w:r w:rsidR="000E6546" w:rsidRPr="00ED4549">
        <w:rPr>
          <w:rFonts w:ascii="Times New Roman" w:hAnsi="Times New Roman" w:cs="Times New Roman"/>
          <w:sz w:val="28"/>
          <w:szCs w:val="28"/>
        </w:rPr>
        <w:t xml:space="preserve"> (далі - ЕПП)</w:t>
      </w:r>
      <w:r w:rsidRPr="00ED4549">
        <w:rPr>
          <w:rFonts w:ascii="Times New Roman" w:hAnsi="Times New Roman" w:cs="Times New Roman"/>
          <w:sz w:val="28"/>
          <w:szCs w:val="28"/>
        </w:rPr>
        <w:t>.</w:t>
      </w:r>
    </w:p>
    <w:p w:rsidR="000444AD" w:rsidRPr="00ED4549" w:rsidRDefault="000444AD"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За результатами звіту більшість ВПО скаржились на те, що отримання пенсії в Ощадбанку для них незручне з ряду причин, в тому числі через черги, погану інфраструктуру, відсутність відділень/банкоматів банку в їх населених пунктах, а також неможливість зняття готівки в банкоматах інших банків. Так, 41,4% опитаних були змушені відкрити рахунки в Ощадбанку протягом останніх двох місяців (відповідно до змін постанови Уряду № 167), в той час як раніше отримували пенсію у більш прийнятний для них спосіб – в інших банках чи через пошту. </w:t>
      </w:r>
    </w:p>
    <w:p w:rsidR="000444AD" w:rsidRPr="00ED4549" w:rsidRDefault="00C221DE"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lastRenderedPageBreak/>
        <w:t xml:space="preserve">Подальше відслідковування процесу виготовлення електронних пенсійних посвідчень для ВПО командою БФ </w:t>
      </w:r>
      <w:r w:rsidR="00F60B02" w:rsidRPr="00ED4549">
        <w:rPr>
          <w:rFonts w:ascii="Times New Roman" w:hAnsi="Times New Roman" w:cs="Times New Roman"/>
          <w:sz w:val="28"/>
          <w:szCs w:val="28"/>
        </w:rPr>
        <w:t>"</w:t>
      </w:r>
      <w:r w:rsidRPr="00ED4549">
        <w:rPr>
          <w:rFonts w:ascii="Times New Roman" w:hAnsi="Times New Roman" w:cs="Times New Roman"/>
          <w:sz w:val="28"/>
          <w:szCs w:val="28"/>
        </w:rPr>
        <w:t>Право на захист</w:t>
      </w:r>
      <w:r w:rsidR="00F60B02" w:rsidRPr="00ED4549">
        <w:rPr>
          <w:rFonts w:ascii="Times New Roman" w:hAnsi="Times New Roman" w:cs="Times New Roman"/>
          <w:sz w:val="28"/>
          <w:szCs w:val="28"/>
        </w:rPr>
        <w:t>"</w:t>
      </w:r>
      <w:r w:rsidRPr="00ED4549">
        <w:rPr>
          <w:rFonts w:ascii="Times New Roman" w:hAnsi="Times New Roman" w:cs="Times New Roman"/>
          <w:sz w:val="28"/>
          <w:szCs w:val="28"/>
        </w:rPr>
        <w:t xml:space="preserve"> </w:t>
      </w:r>
      <w:r w:rsidR="00F93DE2" w:rsidRPr="00ED4549">
        <w:rPr>
          <w:rFonts w:ascii="Times New Roman" w:hAnsi="Times New Roman" w:cs="Times New Roman"/>
          <w:sz w:val="28"/>
          <w:szCs w:val="28"/>
        </w:rPr>
        <w:t>виявило</w:t>
      </w:r>
      <w:r w:rsidRPr="00ED4549">
        <w:rPr>
          <w:rFonts w:ascii="Times New Roman" w:hAnsi="Times New Roman" w:cs="Times New Roman"/>
          <w:sz w:val="28"/>
          <w:szCs w:val="28"/>
        </w:rPr>
        <w:t xml:space="preserve"> </w:t>
      </w:r>
      <w:r w:rsidR="00F93DE2" w:rsidRPr="00ED4549">
        <w:rPr>
          <w:rFonts w:ascii="Times New Roman" w:hAnsi="Times New Roman" w:cs="Times New Roman"/>
          <w:sz w:val="28"/>
          <w:szCs w:val="28"/>
        </w:rPr>
        <w:t>також наступні</w:t>
      </w:r>
      <w:r w:rsidRPr="00ED4549">
        <w:rPr>
          <w:rFonts w:ascii="Times New Roman" w:hAnsi="Times New Roman" w:cs="Times New Roman"/>
          <w:sz w:val="28"/>
          <w:szCs w:val="28"/>
        </w:rPr>
        <w:t xml:space="preserve"> проблем</w:t>
      </w:r>
      <w:r w:rsidR="00F93DE2" w:rsidRPr="00ED4549">
        <w:rPr>
          <w:rFonts w:ascii="Times New Roman" w:hAnsi="Times New Roman" w:cs="Times New Roman"/>
          <w:sz w:val="28"/>
          <w:szCs w:val="28"/>
        </w:rPr>
        <w:t>и</w:t>
      </w:r>
      <w:r w:rsidRPr="00ED4549">
        <w:rPr>
          <w:rFonts w:ascii="Times New Roman" w:hAnsi="Times New Roman" w:cs="Times New Roman"/>
          <w:sz w:val="28"/>
          <w:szCs w:val="28"/>
        </w:rPr>
        <w:t xml:space="preserve">: </w:t>
      </w:r>
    </w:p>
    <w:p w:rsidR="000E6546" w:rsidRPr="00ED4549" w:rsidRDefault="007865FA" w:rsidP="00ED4549">
      <w:pPr>
        <w:pStyle w:val="a9"/>
        <w:widowControl w:val="0"/>
        <w:numPr>
          <w:ilvl w:val="0"/>
          <w:numId w:val="11"/>
        </w:numPr>
        <w:tabs>
          <w:tab w:val="left" w:pos="851"/>
        </w:tabs>
        <w:spacing w:after="0" w:line="240" w:lineRule="auto"/>
        <w:ind w:left="0" w:firstLine="709"/>
        <w:contextualSpacing w:val="0"/>
        <w:jc w:val="both"/>
        <w:rPr>
          <w:rFonts w:ascii="Times New Roman" w:hAnsi="Times New Roman" w:cs="Times New Roman"/>
          <w:sz w:val="28"/>
          <w:szCs w:val="28"/>
          <w:lang w:eastAsia="ru-RU"/>
        </w:rPr>
      </w:pPr>
      <w:r w:rsidRPr="00ED4549">
        <w:rPr>
          <w:rFonts w:ascii="Times New Roman" w:hAnsi="Times New Roman" w:cs="Times New Roman"/>
          <w:sz w:val="28"/>
          <w:szCs w:val="28"/>
          <w:lang w:eastAsia="ru-RU"/>
        </w:rPr>
        <w:t>п</w:t>
      </w:r>
      <w:r w:rsidR="000E6546" w:rsidRPr="00ED4549">
        <w:rPr>
          <w:rFonts w:ascii="Times New Roman" w:hAnsi="Times New Roman" w:cs="Times New Roman"/>
          <w:sz w:val="28"/>
          <w:szCs w:val="28"/>
          <w:lang w:eastAsia="ru-RU"/>
        </w:rPr>
        <w:t>енсіонерам складно розібратися з картками Ощадбанку, які були їм видані за весь час, що створює додаткові складнощі та затягує процес оформлення ЕПП</w:t>
      </w:r>
      <w:r w:rsidRPr="00ED4549">
        <w:rPr>
          <w:rFonts w:ascii="Times New Roman" w:hAnsi="Times New Roman" w:cs="Times New Roman"/>
          <w:sz w:val="28"/>
          <w:szCs w:val="28"/>
          <w:lang w:eastAsia="ru-RU"/>
        </w:rPr>
        <w:t>;</w:t>
      </w:r>
    </w:p>
    <w:p w:rsidR="000E6546" w:rsidRPr="00ED4549" w:rsidRDefault="007865FA" w:rsidP="00ED4549">
      <w:pPr>
        <w:pStyle w:val="a9"/>
        <w:widowControl w:val="0"/>
        <w:numPr>
          <w:ilvl w:val="0"/>
          <w:numId w:val="11"/>
        </w:numPr>
        <w:tabs>
          <w:tab w:val="left" w:pos="851"/>
        </w:tabs>
        <w:spacing w:after="0" w:line="240" w:lineRule="auto"/>
        <w:ind w:left="0" w:firstLine="709"/>
        <w:contextualSpacing w:val="0"/>
        <w:jc w:val="both"/>
        <w:rPr>
          <w:rFonts w:ascii="Times New Roman" w:hAnsi="Times New Roman" w:cs="Times New Roman"/>
          <w:sz w:val="28"/>
          <w:szCs w:val="28"/>
          <w:lang w:eastAsia="ru-RU"/>
        </w:rPr>
      </w:pPr>
      <w:r w:rsidRPr="00ED4549">
        <w:rPr>
          <w:rFonts w:ascii="Times New Roman" w:hAnsi="Times New Roman" w:cs="Times New Roman"/>
          <w:sz w:val="28"/>
          <w:szCs w:val="28"/>
          <w:lang w:eastAsia="ru-RU"/>
        </w:rPr>
        <w:t>в</w:t>
      </w:r>
      <w:r w:rsidR="000E6546" w:rsidRPr="00ED4549">
        <w:rPr>
          <w:rFonts w:ascii="Times New Roman" w:hAnsi="Times New Roman" w:cs="Times New Roman"/>
          <w:sz w:val="28"/>
          <w:szCs w:val="28"/>
          <w:lang w:eastAsia="ru-RU"/>
        </w:rPr>
        <w:t>ипадки заблокування картки ВПО Ощадбанк</w:t>
      </w:r>
      <w:r w:rsidRPr="00ED4549">
        <w:rPr>
          <w:rFonts w:ascii="Times New Roman" w:hAnsi="Times New Roman" w:cs="Times New Roman"/>
          <w:sz w:val="28"/>
          <w:szCs w:val="28"/>
          <w:lang w:eastAsia="ru-RU"/>
        </w:rPr>
        <w:t>ом</w:t>
      </w:r>
      <w:r w:rsidR="000E6546" w:rsidRPr="00ED4549">
        <w:rPr>
          <w:rFonts w:ascii="Times New Roman" w:hAnsi="Times New Roman" w:cs="Times New Roman"/>
          <w:sz w:val="28"/>
          <w:szCs w:val="28"/>
          <w:lang w:eastAsia="ru-RU"/>
        </w:rPr>
        <w:t xml:space="preserve"> без будь-якого попередження у зв’язку з тим, що для ВПО було виготовлено ЕПП, але сама картка ще не надійшла до відді</w:t>
      </w:r>
      <w:r w:rsidR="002D0516" w:rsidRPr="00ED4549">
        <w:rPr>
          <w:rFonts w:ascii="Times New Roman" w:hAnsi="Times New Roman" w:cs="Times New Roman"/>
          <w:sz w:val="28"/>
          <w:szCs w:val="28"/>
          <w:lang w:eastAsia="ru-RU"/>
        </w:rPr>
        <w:t>лення, тож видати її не можуть</w:t>
      </w:r>
      <w:r w:rsidR="002D0516" w:rsidRPr="00ED4549">
        <w:rPr>
          <w:rFonts w:ascii="Times New Roman" w:hAnsi="Times New Roman" w:cs="Times New Roman"/>
          <w:sz w:val="28"/>
          <w:szCs w:val="28"/>
          <w:lang w:val="ru-RU" w:eastAsia="ru-RU"/>
        </w:rPr>
        <w:t>;</w:t>
      </w:r>
    </w:p>
    <w:p w:rsidR="000E6546" w:rsidRPr="00ED4549" w:rsidRDefault="007865FA" w:rsidP="00ED4549">
      <w:pPr>
        <w:pStyle w:val="a9"/>
        <w:widowControl w:val="0"/>
        <w:numPr>
          <w:ilvl w:val="0"/>
          <w:numId w:val="11"/>
        </w:numPr>
        <w:tabs>
          <w:tab w:val="left" w:pos="851"/>
        </w:tabs>
        <w:spacing w:after="0" w:line="240" w:lineRule="auto"/>
        <w:ind w:left="0" w:firstLine="709"/>
        <w:contextualSpacing w:val="0"/>
        <w:jc w:val="both"/>
        <w:rPr>
          <w:rFonts w:ascii="Times New Roman" w:hAnsi="Times New Roman" w:cs="Times New Roman"/>
          <w:sz w:val="28"/>
          <w:szCs w:val="28"/>
          <w:lang w:eastAsia="ru-RU"/>
        </w:rPr>
      </w:pPr>
      <w:r w:rsidRPr="00ED4549">
        <w:rPr>
          <w:rFonts w:ascii="Times New Roman" w:hAnsi="Times New Roman" w:cs="Times New Roman"/>
          <w:sz w:val="28"/>
          <w:szCs w:val="28"/>
          <w:lang w:eastAsia="ru-RU"/>
        </w:rPr>
        <w:t>т</w:t>
      </w:r>
      <w:r w:rsidR="000E6546" w:rsidRPr="00ED4549">
        <w:rPr>
          <w:rFonts w:ascii="Times New Roman" w:hAnsi="Times New Roman" w:cs="Times New Roman"/>
          <w:sz w:val="28"/>
          <w:szCs w:val="28"/>
          <w:lang w:eastAsia="ru-RU"/>
        </w:rPr>
        <w:t>ерміни видачі ЕПП не дотримуються, тобто виготовлення ЕПП займає більш ніж 30</w:t>
      </w:r>
      <w:r w:rsidR="007E37D0" w:rsidRPr="00ED4549">
        <w:rPr>
          <w:rFonts w:ascii="Times New Roman" w:hAnsi="Times New Roman" w:cs="Times New Roman"/>
          <w:sz w:val="28"/>
          <w:szCs w:val="28"/>
          <w:lang w:eastAsia="ru-RU"/>
        </w:rPr>
        <w:t> </w:t>
      </w:r>
      <w:r w:rsidR="000E6546" w:rsidRPr="00ED4549">
        <w:rPr>
          <w:rFonts w:ascii="Times New Roman" w:hAnsi="Times New Roman" w:cs="Times New Roman"/>
          <w:sz w:val="28"/>
          <w:szCs w:val="28"/>
          <w:lang w:eastAsia="ru-RU"/>
        </w:rPr>
        <w:t>робочих днів, як те передбачено в Порядку емісії платіжних карток, які одночасно є пенсійним посвідченням (документи ВПО подавали ще в липні, а перші ЕПП видані в жовтні поточного року)</w:t>
      </w:r>
      <w:r w:rsidR="007E37D0" w:rsidRPr="00ED4549">
        <w:rPr>
          <w:rFonts w:ascii="Times New Roman" w:hAnsi="Times New Roman" w:cs="Times New Roman"/>
          <w:sz w:val="28"/>
          <w:szCs w:val="28"/>
          <w:lang w:eastAsia="ru-RU"/>
        </w:rPr>
        <w:t>;</w:t>
      </w:r>
    </w:p>
    <w:p w:rsidR="00C221DE" w:rsidRPr="00ED4549" w:rsidRDefault="004C5236"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З огляду на вказане</w:t>
      </w:r>
      <w:r w:rsidR="007E37D0" w:rsidRPr="00ED4549">
        <w:rPr>
          <w:rFonts w:ascii="Times New Roman" w:hAnsi="Times New Roman" w:cs="Times New Roman"/>
          <w:sz w:val="28"/>
          <w:szCs w:val="28"/>
        </w:rPr>
        <w:t>,</w:t>
      </w:r>
      <w:r w:rsidRPr="00ED4549">
        <w:rPr>
          <w:rFonts w:ascii="Times New Roman" w:hAnsi="Times New Roman" w:cs="Times New Roman"/>
          <w:sz w:val="28"/>
          <w:szCs w:val="28"/>
        </w:rPr>
        <w:t xml:space="preserve"> введення нових обмежень щодо ВПО та запровадження нових банківських карток для ВПО</w:t>
      </w:r>
      <w:r w:rsidR="007E37D0" w:rsidRPr="00ED4549">
        <w:rPr>
          <w:rFonts w:ascii="Times New Roman" w:hAnsi="Times New Roman" w:cs="Times New Roman"/>
          <w:sz w:val="28"/>
          <w:szCs w:val="28"/>
        </w:rPr>
        <w:t>-</w:t>
      </w:r>
      <w:r w:rsidRPr="00ED4549">
        <w:rPr>
          <w:rFonts w:ascii="Times New Roman" w:hAnsi="Times New Roman" w:cs="Times New Roman"/>
          <w:sz w:val="28"/>
          <w:szCs w:val="28"/>
        </w:rPr>
        <w:t>пенсіонер</w:t>
      </w:r>
      <w:r w:rsidR="007E37D0" w:rsidRPr="00ED4549">
        <w:rPr>
          <w:rFonts w:ascii="Times New Roman" w:hAnsi="Times New Roman" w:cs="Times New Roman"/>
          <w:sz w:val="28"/>
          <w:szCs w:val="28"/>
        </w:rPr>
        <w:t>ів</w:t>
      </w:r>
      <w:r w:rsidRPr="00ED4549">
        <w:rPr>
          <w:rFonts w:ascii="Times New Roman" w:hAnsi="Times New Roman" w:cs="Times New Roman"/>
          <w:sz w:val="28"/>
          <w:szCs w:val="28"/>
        </w:rPr>
        <w:t xml:space="preserve">, викликали чергові перешкоди в реалізації </w:t>
      </w:r>
      <w:r w:rsidR="007E37D0" w:rsidRPr="00ED4549">
        <w:rPr>
          <w:rFonts w:ascii="Times New Roman" w:hAnsi="Times New Roman" w:cs="Times New Roman"/>
          <w:sz w:val="28"/>
          <w:szCs w:val="28"/>
        </w:rPr>
        <w:t xml:space="preserve">їх </w:t>
      </w:r>
      <w:r w:rsidRPr="00ED4549">
        <w:rPr>
          <w:rFonts w:ascii="Times New Roman" w:hAnsi="Times New Roman" w:cs="Times New Roman"/>
          <w:sz w:val="28"/>
          <w:szCs w:val="28"/>
        </w:rPr>
        <w:t>прав на соціальне та пенсійне забезпечення.</w:t>
      </w:r>
    </w:p>
    <w:p w:rsidR="00F20799" w:rsidRPr="00ED4549" w:rsidRDefault="00F20799"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Черговою серйозною перешкодою в доступі ВПО до соціального та пенсійного забезпечення стало прийняття</w:t>
      </w:r>
      <w:r w:rsidR="00F774EF" w:rsidRPr="00ED4549">
        <w:rPr>
          <w:rFonts w:ascii="Times New Roman" w:hAnsi="Times New Roman" w:cs="Times New Roman"/>
          <w:sz w:val="28"/>
          <w:szCs w:val="28"/>
        </w:rPr>
        <w:t xml:space="preserve"> </w:t>
      </w:r>
      <w:r w:rsidRPr="00ED4549">
        <w:rPr>
          <w:rFonts w:ascii="Times New Roman" w:hAnsi="Times New Roman" w:cs="Times New Roman"/>
          <w:sz w:val="28"/>
          <w:szCs w:val="28"/>
        </w:rPr>
        <w:t xml:space="preserve">8 червня 2016 року </w:t>
      </w:r>
      <w:r w:rsidR="00FF019E" w:rsidRPr="00ED4549">
        <w:rPr>
          <w:rFonts w:ascii="Times New Roman" w:hAnsi="Times New Roman" w:cs="Times New Roman"/>
          <w:sz w:val="28"/>
          <w:szCs w:val="28"/>
        </w:rPr>
        <w:t xml:space="preserve">Урядом України постанови </w:t>
      </w:r>
      <w:r w:rsidR="007E37D0" w:rsidRPr="00ED4549">
        <w:rPr>
          <w:rFonts w:ascii="Times New Roman" w:hAnsi="Times New Roman" w:cs="Times New Roman"/>
          <w:b/>
          <w:i/>
          <w:sz w:val="28"/>
          <w:szCs w:val="28"/>
        </w:rPr>
        <w:t xml:space="preserve">№ 365 </w:t>
      </w:r>
      <w:r w:rsidR="00F60B02" w:rsidRPr="00ED4549">
        <w:rPr>
          <w:rFonts w:ascii="Times New Roman" w:hAnsi="Times New Roman" w:cs="Times New Roman"/>
          <w:b/>
          <w:i/>
          <w:sz w:val="28"/>
          <w:szCs w:val="28"/>
        </w:rPr>
        <w:t>"</w:t>
      </w:r>
      <w:r w:rsidRPr="00ED4549">
        <w:rPr>
          <w:rFonts w:ascii="Times New Roman" w:hAnsi="Times New Roman" w:cs="Times New Roman"/>
          <w:b/>
          <w:i/>
          <w:sz w:val="28"/>
          <w:szCs w:val="28"/>
        </w:rPr>
        <w:t>Деякі питання здійснення соціальних виплат внутріш</w:t>
      </w:r>
      <w:r w:rsidR="00FF019E" w:rsidRPr="00ED4549">
        <w:rPr>
          <w:rFonts w:ascii="Times New Roman" w:hAnsi="Times New Roman" w:cs="Times New Roman"/>
          <w:b/>
          <w:i/>
          <w:sz w:val="28"/>
          <w:szCs w:val="28"/>
        </w:rPr>
        <w:t>ньо переміщеним особам</w:t>
      </w:r>
      <w:r w:rsidR="00F60B02" w:rsidRPr="00ED4549">
        <w:rPr>
          <w:rFonts w:ascii="Times New Roman" w:hAnsi="Times New Roman" w:cs="Times New Roman"/>
          <w:b/>
          <w:i/>
          <w:sz w:val="28"/>
          <w:szCs w:val="28"/>
        </w:rPr>
        <w:t>"</w:t>
      </w:r>
      <w:r w:rsidRPr="00ED4549">
        <w:rPr>
          <w:rFonts w:ascii="Times New Roman" w:hAnsi="Times New Roman" w:cs="Times New Roman"/>
          <w:b/>
          <w:i/>
          <w:sz w:val="28"/>
          <w:szCs w:val="28"/>
        </w:rPr>
        <w:t>.</w:t>
      </w:r>
    </w:p>
    <w:p w:rsidR="00F20799" w:rsidRPr="00ED4549" w:rsidRDefault="007E37D0"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Цією</w:t>
      </w:r>
      <w:r w:rsidR="00F20799" w:rsidRPr="00ED4549">
        <w:rPr>
          <w:rFonts w:ascii="Times New Roman" w:hAnsi="Times New Roman" w:cs="Times New Roman"/>
          <w:sz w:val="28"/>
          <w:szCs w:val="28"/>
        </w:rPr>
        <w:t xml:space="preserve"> постановою </w:t>
      </w:r>
      <w:r w:rsidR="00417CF0" w:rsidRPr="00ED4549">
        <w:rPr>
          <w:rFonts w:ascii="Times New Roman" w:hAnsi="Times New Roman" w:cs="Times New Roman"/>
          <w:sz w:val="28"/>
          <w:szCs w:val="28"/>
        </w:rPr>
        <w:t>затверджені</w:t>
      </w:r>
      <w:r w:rsidR="00F20799" w:rsidRPr="00ED4549">
        <w:rPr>
          <w:rFonts w:ascii="Times New Roman" w:hAnsi="Times New Roman" w:cs="Times New Roman"/>
          <w:sz w:val="28"/>
          <w:szCs w:val="28"/>
        </w:rPr>
        <w:t xml:space="preserve"> Порядок призначення (відновлення) соціальних виплат внутрішньо переміщеним особам та Порядок здійснення контролю за проведенням соціальних виплат внутрішньо переміщеним особам за місцем їх фактичного проживання/перебування</w:t>
      </w:r>
      <w:r w:rsidR="00417CF0" w:rsidRPr="00ED4549">
        <w:rPr>
          <w:rStyle w:val="a6"/>
          <w:rFonts w:ascii="Times New Roman" w:hAnsi="Times New Roman" w:cs="Times New Roman"/>
          <w:sz w:val="28"/>
          <w:szCs w:val="28"/>
        </w:rPr>
        <w:footnoteReference w:id="16"/>
      </w:r>
      <w:r w:rsidR="00F20799" w:rsidRPr="00ED4549">
        <w:rPr>
          <w:rFonts w:ascii="Times New Roman" w:hAnsi="Times New Roman" w:cs="Times New Roman"/>
          <w:sz w:val="28"/>
          <w:szCs w:val="28"/>
        </w:rPr>
        <w:t>.</w:t>
      </w:r>
    </w:p>
    <w:p w:rsidR="00F20799" w:rsidRPr="00ED4549" w:rsidRDefault="00F20799"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Відповідно до постанови умовою призначення всіх соціальних виплат переміщеним особам є проходження перевірки місця фактичного проживання/перебування особи. Відсутність особи за вказаним нею місцем проживання тягне за собою прийняття рішення про відмову в призначенні виплат. Відновлення виплат можливе не раніше ніж через 2 місяці, а випадку скасування довідки не раніше ніж через 6 місяців.</w:t>
      </w:r>
    </w:p>
    <w:p w:rsidR="009E0CEC" w:rsidRPr="00ED4549" w:rsidRDefault="00F20799"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Виконання положень підзаконного акту призводить до дискримінації ВПО в порівнянні з іншим населенням України, втручання в право на особисте та сімейне життя ВПО, </w:t>
      </w:r>
      <w:r w:rsidR="00864237" w:rsidRPr="00ED4549">
        <w:rPr>
          <w:rFonts w:ascii="Times New Roman" w:hAnsi="Times New Roman" w:cs="Times New Roman"/>
          <w:sz w:val="28"/>
          <w:szCs w:val="28"/>
        </w:rPr>
        <w:t xml:space="preserve">обмеження права на </w:t>
      </w:r>
      <w:r w:rsidRPr="00ED4549">
        <w:rPr>
          <w:rFonts w:ascii="Times New Roman" w:hAnsi="Times New Roman" w:cs="Times New Roman"/>
          <w:sz w:val="28"/>
          <w:szCs w:val="28"/>
        </w:rPr>
        <w:t>свободу пересування, порушення права на адекватний рівень життя.</w:t>
      </w:r>
      <w:r w:rsidR="009E0CEC" w:rsidRPr="00ED4549">
        <w:rPr>
          <w:rFonts w:ascii="Times New Roman" w:hAnsi="Times New Roman" w:cs="Times New Roman"/>
          <w:sz w:val="28"/>
          <w:szCs w:val="28"/>
        </w:rPr>
        <w:t xml:space="preserve"> Так, встановлення додаткових підстав для припинення пенсійних виплат є дискримінаційним по відношенню до ВПО в порівнянні з іншими особами, які мають право на пенсію відповідно до статті 85 Закону України "Про пенсійне забезпечення", яка встановлює, що пенсії виплачуються без урахування одержуваного заробітку (прибутку) за місцем проживання пенсіонера, незалежно від реєстрації місця проживання. </w:t>
      </w:r>
    </w:p>
    <w:p w:rsidR="00C80335" w:rsidRPr="00ED4549" w:rsidRDefault="00C80335" w:rsidP="00ED4549">
      <w:pPr>
        <w:spacing w:after="0" w:line="240" w:lineRule="auto"/>
        <w:ind w:firstLine="709"/>
        <w:jc w:val="both"/>
        <w:rPr>
          <w:rFonts w:ascii="Times New Roman" w:hAnsi="Times New Roman" w:cs="Times New Roman"/>
          <w:sz w:val="28"/>
          <w:szCs w:val="28"/>
        </w:rPr>
      </w:pPr>
    </w:p>
    <w:p w:rsidR="00C80335" w:rsidRPr="00ED4549" w:rsidRDefault="00C80335" w:rsidP="00ED4549">
      <w:pPr>
        <w:spacing w:after="0" w:line="240" w:lineRule="auto"/>
        <w:ind w:firstLine="709"/>
        <w:jc w:val="both"/>
        <w:rPr>
          <w:rFonts w:ascii="Times New Roman" w:hAnsi="Times New Roman" w:cs="Times New Roman"/>
          <w:b/>
          <w:sz w:val="28"/>
          <w:szCs w:val="28"/>
        </w:rPr>
      </w:pPr>
      <w:r w:rsidRPr="00ED4549">
        <w:rPr>
          <w:rFonts w:ascii="Times New Roman" w:hAnsi="Times New Roman" w:cs="Times New Roman"/>
          <w:b/>
          <w:sz w:val="28"/>
          <w:szCs w:val="28"/>
        </w:rPr>
        <w:t xml:space="preserve">Свобода пересування ВПО. </w:t>
      </w:r>
    </w:p>
    <w:p w:rsidR="00C80335" w:rsidRPr="00ED4549" w:rsidRDefault="00C80335"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lastRenderedPageBreak/>
        <w:t>Свобода пересування цивільного населення залишається обмеженою на території Донбасу. У січні 2015 року було затверджено Тимчасовий порядок про здійснення контролю за переміщенням осіб, транспортних засобів та вантажів вздовж лінії зіткнення у межах Донецької та Луганської областей, яким, зокрема, вводиться необхідність отримання перепустки для перетину лінії розмежування.</w:t>
      </w:r>
    </w:p>
    <w:p w:rsidR="00C80335" w:rsidRPr="00ED4549" w:rsidRDefault="00C80335"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Наразі офіційно існує 6 коридорів перетину лінії розмежування: 4 в Донецькій області (КПВВ </w:t>
      </w:r>
      <w:proofErr w:type="spellStart"/>
      <w:r w:rsidRPr="00ED4549">
        <w:rPr>
          <w:rFonts w:ascii="Times New Roman" w:hAnsi="Times New Roman" w:cs="Times New Roman"/>
          <w:sz w:val="28"/>
          <w:szCs w:val="28"/>
        </w:rPr>
        <w:t>Гнутове</w:t>
      </w:r>
      <w:proofErr w:type="spellEnd"/>
      <w:r w:rsidRPr="00ED4549">
        <w:rPr>
          <w:rFonts w:ascii="Times New Roman" w:hAnsi="Times New Roman" w:cs="Times New Roman"/>
          <w:sz w:val="28"/>
          <w:szCs w:val="28"/>
        </w:rPr>
        <w:t xml:space="preserve">, КПВВ Новотроїцьке, КПВВ </w:t>
      </w:r>
      <w:proofErr w:type="spellStart"/>
      <w:r w:rsidRPr="00ED4549">
        <w:rPr>
          <w:rFonts w:ascii="Times New Roman" w:hAnsi="Times New Roman" w:cs="Times New Roman"/>
          <w:sz w:val="28"/>
          <w:szCs w:val="28"/>
        </w:rPr>
        <w:t>Мар’їнка</w:t>
      </w:r>
      <w:proofErr w:type="spellEnd"/>
      <w:r w:rsidRPr="00ED4549">
        <w:rPr>
          <w:rFonts w:ascii="Times New Roman" w:hAnsi="Times New Roman" w:cs="Times New Roman"/>
          <w:sz w:val="28"/>
          <w:szCs w:val="28"/>
        </w:rPr>
        <w:t xml:space="preserve">, КПВВ </w:t>
      </w:r>
      <w:proofErr w:type="spellStart"/>
      <w:r w:rsidRPr="00ED4549">
        <w:rPr>
          <w:rFonts w:ascii="Times New Roman" w:hAnsi="Times New Roman" w:cs="Times New Roman"/>
          <w:sz w:val="28"/>
          <w:szCs w:val="28"/>
        </w:rPr>
        <w:t>Зайцево</w:t>
      </w:r>
      <w:proofErr w:type="spellEnd"/>
      <w:r w:rsidRPr="00ED4549">
        <w:rPr>
          <w:rFonts w:ascii="Times New Roman" w:hAnsi="Times New Roman" w:cs="Times New Roman"/>
          <w:sz w:val="28"/>
          <w:szCs w:val="28"/>
        </w:rPr>
        <w:t>) та 2 в Луганській області (КПВВ Станиця Луганська, КПВВ Золоте). При цьому повністю операційними залишаються лише КПВВ на території Донецької області; КПВВ Станиця Луганська функціонує тільки в режимі пропуску піших; КПВВ Золоте так і не було відкрито через відмову зі сторони так званої «Луганської народної республіки». При цьому робота всіх КПВВ залишається нестабільною – часті тимчасові закриття через бойові дії.</w:t>
      </w:r>
    </w:p>
    <w:p w:rsidR="00C80335" w:rsidRPr="00ED4549" w:rsidRDefault="00C80335"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Кількість бажаючих перетнути лінію розмежування досі більше, ніж пропускна спроможність діючих пунктів. За даними державної прикордонної служби кожного дня лінію розмежування перетинають близько 25 тисяч осіб. Однією з проблем щодо перетину лінії розмежування залишаються черги, які можуть коливатися від 1 до 20 годин. Часті випадки, коли громадяни вимушені залишатися ночувати перед КПВВ, залишаючись на території з великим ризиком обстрілу.</w:t>
      </w:r>
    </w:p>
    <w:p w:rsidR="00C80335" w:rsidRPr="00ED4549" w:rsidRDefault="00C80335"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КПВВ не мають достатнього оснащення, що стає критичним в період зимових морозів чи літньої спеки.  В липні було зафіксовано два повідомлення про летальні випадки людей, яким стало погано в черзі (КПВВ Зайцеве, блокпост </w:t>
      </w:r>
      <w:proofErr w:type="spellStart"/>
      <w:r w:rsidRPr="00ED4549">
        <w:rPr>
          <w:rFonts w:ascii="Times New Roman" w:hAnsi="Times New Roman" w:cs="Times New Roman"/>
          <w:sz w:val="28"/>
          <w:szCs w:val="28"/>
        </w:rPr>
        <w:t>Майорськ</w:t>
      </w:r>
      <w:proofErr w:type="spellEnd"/>
      <w:r w:rsidRPr="00ED4549">
        <w:rPr>
          <w:rFonts w:ascii="Times New Roman" w:hAnsi="Times New Roman" w:cs="Times New Roman"/>
          <w:sz w:val="28"/>
          <w:szCs w:val="28"/>
        </w:rPr>
        <w:t xml:space="preserve"> так званої «ДНР»).</w:t>
      </w:r>
    </w:p>
    <w:p w:rsidR="00C80335" w:rsidRPr="00ED4549" w:rsidRDefault="00C80335"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Є гостра необхідність в удосконаленні пропускної системи на діючих пунктах пропуску та збільшення кількості коридорів.</w:t>
      </w:r>
    </w:p>
    <w:p w:rsidR="00C80335" w:rsidRPr="00ED4549" w:rsidRDefault="00C80335" w:rsidP="00ED4549">
      <w:pPr>
        <w:spacing w:after="0" w:line="240" w:lineRule="auto"/>
        <w:ind w:firstLine="709"/>
        <w:jc w:val="both"/>
        <w:rPr>
          <w:rFonts w:ascii="Times New Roman" w:hAnsi="Times New Roman" w:cs="Times New Roman"/>
          <w:sz w:val="28"/>
          <w:szCs w:val="28"/>
        </w:rPr>
      </w:pPr>
    </w:p>
    <w:p w:rsidR="00C80335" w:rsidRPr="00ED4549" w:rsidRDefault="00C80335" w:rsidP="00ED4549">
      <w:pPr>
        <w:spacing w:after="0" w:line="240" w:lineRule="auto"/>
        <w:ind w:firstLine="709"/>
        <w:jc w:val="both"/>
        <w:rPr>
          <w:rFonts w:ascii="Times New Roman" w:hAnsi="Times New Roman" w:cs="Times New Roman"/>
          <w:b/>
          <w:sz w:val="28"/>
          <w:szCs w:val="28"/>
        </w:rPr>
      </w:pPr>
      <w:r w:rsidRPr="00ED4549">
        <w:rPr>
          <w:rFonts w:ascii="Times New Roman" w:hAnsi="Times New Roman" w:cs="Times New Roman"/>
          <w:b/>
          <w:sz w:val="28"/>
          <w:szCs w:val="28"/>
        </w:rPr>
        <w:t>Політичні права</w:t>
      </w:r>
    </w:p>
    <w:p w:rsidR="00C80335" w:rsidRPr="00ED4549" w:rsidRDefault="009D5C07"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Б</w:t>
      </w:r>
      <w:r w:rsidR="00C80335" w:rsidRPr="00ED4549">
        <w:rPr>
          <w:rFonts w:ascii="Times New Roman" w:hAnsi="Times New Roman" w:cs="Times New Roman"/>
          <w:sz w:val="28"/>
          <w:szCs w:val="28"/>
        </w:rPr>
        <w:t xml:space="preserve">лизько 3,5% електорату України, які є внутрішньо переміщеними особами, позбавлені </w:t>
      </w:r>
      <w:r w:rsidRPr="00ED4549">
        <w:rPr>
          <w:rFonts w:ascii="Times New Roman" w:hAnsi="Times New Roman" w:cs="Times New Roman"/>
          <w:sz w:val="28"/>
          <w:szCs w:val="28"/>
        </w:rPr>
        <w:t xml:space="preserve">можливості </w:t>
      </w:r>
      <w:r w:rsidR="00C80335" w:rsidRPr="00ED4549">
        <w:rPr>
          <w:rFonts w:ascii="Times New Roman" w:hAnsi="Times New Roman" w:cs="Times New Roman"/>
          <w:sz w:val="28"/>
          <w:szCs w:val="28"/>
        </w:rPr>
        <w:t>повноцінної реалізації політичних прав.</w:t>
      </w:r>
      <w:r w:rsidRPr="00ED4549">
        <w:rPr>
          <w:rFonts w:ascii="Times New Roman" w:hAnsi="Times New Roman" w:cs="Times New Roman"/>
          <w:sz w:val="28"/>
          <w:szCs w:val="28"/>
        </w:rPr>
        <w:t xml:space="preserve"> </w:t>
      </w:r>
      <w:r w:rsidR="00C80335" w:rsidRPr="00ED4549">
        <w:rPr>
          <w:rFonts w:ascii="Times New Roman" w:hAnsi="Times New Roman" w:cs="Times New Roman"/>
          <w:sz w:val="28"/>
          <w:szCs w:val="28"/>
        </w:rPr>
        <w:t>На парламентських виборах в жовтні 2014 року усі ВПО (близько 500 000 осіб станом на жовтень 2014 року), не мали права обирати депутата Верховної Ради України  у мажоритарному  окрузі за новим місцем проживання. В жовтні 2015 року на місцевих виборах 1 345 100 переселенців взагалі не брали участі в виборах і не змогл</w:t>
      </w:r>
      <w:r w:rsidR="002D0516" w:rsidRPr="00ED4549">
        <w:rPr>
          <w:rFonts w:ascii="Times New Roman" w:hAnsi="Times New Roman" w:cs="Times New Roman"/>
          <w:sz w:val="28"/>
          <w:szCs w:val="28"/>
        </w:rPr>
        <w:t xml:space="preserve">и обрати депутатів місцевих рад, незважаючи на те, що </w:t>
      </w:r>
      <w:r w:rsidR="00C80335" w:rsidRPr="00ED4549">
        <w:rPr>
          <w:rFonts w:ascii="Times New Roman" w:hAnsi="Times New Roman" w:cs="Times New Roman"/>
          <w:sz w:val="28"/>
          <w:szCs w:val="28"/>
        </w:rPr>
        <w:t xml:space="preserve">Конституція України та міжнародні стандарти однозначно визначають рівність прав всіх громадян, зокрема в питаннях виборчого права. </w:t>
      </w:r>
    </w:p>
    <w:p w:rsidR="00C80335" w:rsidRPr="00ED4549" w:rsidRDefault="00C80335"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З серпня 2015 року в Верховній Раді знаходиться три законопроекти, які пропонують вирішити питання голосування внутрішньо переміщених осіб на місцевих виборах. Законопроект 2501а (В.</w:t>
      </w:r>
      <w:proofErr w:type="spellStart"/>
      <w:r w:rsidRPr="00ED4549">
        <w:rPr>
          <w:rFonts w:ascii="Times New Roman" w:hAnsi="Times New Roman" w:cs="Times New Roman"/>
          <w:sz w:val="28"/>
          <w:szCs w:val="28"/>
        </w:rPr>
        <w:t>Хомутиннік</w:t>
      </w:r>
      <w:proofErr w:type="spellEnd"/>
      <w:r w:rsidRPr="00ED4549">
        <w:rPr>
          <w:rFonts w:ascii="Times New Roman" w:hAnsi="Times New Roman" w:cs="Times New Roman"/>
          <w:sz w:val="28"/>
          <w:szCs w:val="28"/>
        </w:rPr>
        <w:t>, В.Бондар) передбачає можливість голосування ВПО шляхом тимчасової зміни місця голосування без зміни виборчої адреси. Альтернативні законопроекти 2501а-</w:t>
      </w:r>
      <w:r w:rsidRPr="00ED4549">
        <w:rPr>
          <w:rFonts w:ascii="Times New Roman" w:hAnsi="Times New Roman" w:cs="Times New Roman"/>
          <w:sz w:val="28"/>
          <w:szCs w:val="28"/>
        </w:rPr>
        <w:lastRenderedPageBreak/>
        <w:t>1 (С.Тарута, авторський колектив) та 2501а-2  (Ю.</w:t>
      </w:r>
      <w:proofErr w:type="spellStart"/>
      <w:r w:rsidRPr="00ED4549">
        <w:rPr>
          <w:rFonts w:ascii="Times New Roman" w:hAnsi="Times New Roman" w:cs="Times New Roman"/>
          <w:sz w:val="28"/>
          <w:szCs w:val="28"/>
        </w:rPr>
        <w:t>Льовочкіна</w:t>
      </w:r>
      <w:proofErr w:type="spellEnd"/>
      <w:r w:rsidRPr="00ED4549">
        <w:rPr>
          <w:rFonts w:ascii="Times New Roman" w:hAnsi="Times New Roman" w:cs="Times New Roman"/>
          <w:sz w:val="28"/>
          <w:szCs w:val="28"/>
        </w:rPr>
        <w:t>) обидва пропонують забезпечити реалізацію права участі переселенців у місцевих виборах шляхом зміни виборчої адреси, однак у різний спосіб.</w:t>
      </w:r>
    </w:p>
    <w:p w:rsidR="00C80335" w:rsidRPr="00ED4549" w:rsidRDefault="00C80335"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Питання розробки механізму реалізації політичних прав </w:t>
      </w:r>
      <w:r w:rsidR="002D0516" w:rsidRPr="00ED4549">
        <w:rPr>
          <w:rFonts w:ascii="Times New Roman" w:hAnsi="Times New Roman" w:cs="Times New Roman"/>
          <w:sz w:val="28"/>
          <w:szCs w:val="28"/>
        </w:rPr>
        <w:t>ВПО</w:t>
      </w:r>
      <w:r w:rsidRPr="00ED4549">
        <w:rPr>
          <w:rFonts w:ascii="Times New Roman" w:hAnsi="Times New Roman" w:cs="Times New Roman"/>
          <w:sz w:val="28"/>
          <w:szCs w:val="28"/>
        </w:rPr>
        <w:t xml:space="preserve"> є в Постанові Верховної Ради України від 31.03.2016 Про рекомендації Парламентських слухань «Стан дотримання прав внутрішньо переміщених осіб та громадян України, які проживають на тимчасово окупованій території України та на тимчасово неконтрольованій території в зоні проведення антитерористичної операції". Згідно постанови, Кабінет Міністрів України зобов’язаний підготувати і подати на розгляд Верховної Ради України законодавчі пропозиції щодо можливості зміни виборчої адреси внутрішньо переміщеними особами на підставі особистої заяви та довідки про взяття на облік ВПО.</w:t>
      </w:r>
    </w:p>
    <w:p w:rsidR="00864237" w:rsidRPr="00ED4549" w:rsidRDefault="00C80335"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Втім, досі ніяких процесів та змін не відбулось. За оцінкою Омбудсмена, така ситуація порушує принцип недискримінації як в частині забезпечення рівності прав і свобод, так і рівності мо</w:t>
      </w:r>
      <w:r w:rsidR="00601965" w:rsidRPr="00ED4549">
        <w:rPr>
          <w:rFonts w:ascii="Times New Roman" w:hAnsi="Times New Roman" w:cs="Times New Roman"/>
          <w:sz w:val="28"/>
          <w:szCs w:val="28"/>
        </w:rPr>
        <w:t>жливостей</w:t>
      </w:r>
      <w:r w:rsidRPr="00ED4549">
        <w:rPr>
          <w:rFonts w:ascii="Times New Roman" w:hAnsi="Times New Roman" w:cs="Times New Roman"/>
          <w:sz w:val="28"/>
          <w:szCs w:val="28"/>
        </w:rPr>
        <w:t>, становить непряму дискримінацію за ознаками місця проживання та належності до ВПО і суперечить стандартам міжнародного права, Конституції, законам України, а також зобов’язанням України щодо забезпечення сталої інтеграції ВПО за місцем переміщення.</w:t>
      </w:r>
    </w:p>
    <w:p w:rsidR="009D5C07" w:rsidRPr="00ED4549" w:rsidRDefault="009D5C07" w:rsidP="00ED4549">
      <w:pPr>
        <w:spacing w:after="0" w:line="240" w:lineRule="auto"/>
        <w:ind w:firstLine="709"/>
        <w:jc w:val="both"/>
        <w:rPr>
          <w:rFonts w:ascii="Times New Roman" w:hAnsi="Times New Roman" w:cs="Times New Roman"/>
          <w:b/>
          <w:i/>
          <w:sz w:val="28"/>
          <w:szCs w:val="28"/>
        </w:rPr>
      </w:pPr>
    </w:p>
    <w:p w:rsidR="00533674" w:rsidRPr="00ED4549" w:rsidRDefault="007E37D0" w:rsidP="00ED4549">
      <w:pPr>
        <w:spacing w:after="0" w:line="240" w:lineRule="auto"/>
        <w:ind w:firstLine="709"/>
        <w:jc w:val="both"/>
        <w:rPr>
          <w:rFonts w:ascii="Times New Roman" w:hAnsi="Times New Roman" w:cs="Times New Roman"/>
          <w:b/>
          <w:i/>
          <w:sz w:val="28"/>
          <w:szCs w:val="28"/>
        </w:rPr>
      </w:pPr>
      <w:r w:rsidRPr="00ED4549">
        <w:rPr>
          <w:rFonts w:ascii="Times New Roman" w:hAnsi="Times New Roman" w:cs="Times New Roman"/>
          <w:b/>
          <w:i/>
          <w:sz w:val="28"/>
          <w:szCs w:val="28"/>
        </w:rPr>
        <w:t>Житло</w:t>
      </w:r>
      <w:r w:rsidR="00864237" w:rsidRPr="00ED4549">
        <w:rPr>
          <w:rFonts w:ascii="Times New Roman" w:hAnsi="Times New Roman" w:cs="Times New Roman"/>
          <w:b/>
          <w:i/>
          <w:sz w:val="28"/>
          <w:szCs w:val="28"/>
        </w:rPr>
        <w:t>ві питання ВПО</w:t>
      </w:r>
    </w:p>
    <w:p w:rsidR="00601965" w:rsidRPr="00ED4549" w:rsidRDefault="00601965"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Право на забезпечення ВПО безоплатним тимчасовим житлом за умови сплати за комунальні послуги встановлено абзацом восьмим пункту 1 статті 9 Закону України "Про забезпечення прав і свобод внутрішньо переміщених осіб". Законом визначено, що </w:t>
      </w:r>
      <w:r w:rsidR="00F93DE2" w:rsidRPr="00ED4549">
        <w:rPr>
          <w:rFonts w:ascii="Times New Roman" w:hAnsi="Times New Roman" w:cs="Times New Roman"/>
          <w:sz w:val="28"/>
          <w:szCs w:val="28"/>
        </w:rPr>
        <w:t>таким житлом мають забезпечувати</w:t>
      </w:r>
      <w:r w:rsidRPr="00ED4549">
        <w:rPr>
          <w:rFonts w:ascii="Times New Roman" w:hAnsi="Times New Roman" w:cs="Times New Roman"/>
          <w:sz w:val="28"/>
          <w:szCs w:val="28"/>
        </w:rPr>
        <w:t xml:space="preserve"> органи державної виконавчої влади, органи місцевого самоврядування та суб’єкти приватного права.</w:t>
      </w:r>
    </w:p>
    <w:p w:rsidR="00533674" w:rsidRPr="00ED4549" w:rsidRDefault="00F93DE2"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С</w:t>
      </w:r>
      <w:r w:rsidR="00533674" w:rsidRPr="00ED4549">
        <w:rPr>
          <w:rFonts w:ascii="Times New Roman" w:hAnsi="Times New Roman" w:cs="Times New Roman"/>
          <w:sz w:val="28"/>
          <w:szCs w:val="28"/>
        </w:rPr>
        <w:t xml:space="preserve">таном на травень 2016 року у місцях компактного проживання </w:t>
      </w:r>
      <w:r w:rsidR="007E37D0" w:rsidRPr="00ED4549">
        <w:rPr>
          <w:rFonts w:ascii="Times New Roman" w:hAnsi="Times New Roman" w:cs="Times New Roman"/>
          <w:sz w:val="28"/>
          <w:szCs w:val="28"/>
        </w:rPr>
        <w:t>(далі – МКП) ВПО проживає 6 518 осіб</w:t>
      </w:r>
      <w:r w:rsidR="00533674" w:rsidRPr="00ED4549">
        <w:rPr>
          <w:rStyle w:val="a6"/>
          <w:rFonts w:ascii="Times New Roman" w:hAnsi="Times New Roman" w:cs="Times New Roman"/>
          <w:sz w:val="28"/>
          <w:szCs w:val="28"/>
        </w:rPr>
        <w:footnoteReference w:id="17"/>
      </w:r>
      <w:r w:rsidR="00533674" w:rsidRPr="00ED4549">
        <w:rPr>
          <w:rFonts w:ascii="Times New Roman" w:hAnsi="Times New Roman" w:cs="Times New Roman"/>
          <w:sz w:val="28"/>
          <w:szCs w:val="28"/>
        </w:rPr>
        <w:t>, що складає приблизно 0,38</w:t>
      </w:r>
      <w:r w:rsidR="007E37D0" w:rsidRPr="00ED4549">
        <w:rPr>
          <w:rFonts w:ascii="Times New Roman" w:hAnsi="Times New Roman" w:cs="Times New Roman"/>
          <w:sz w:val="28"/>
          <w:szCs w:val="28"/>
        </w:rPr>
        <w:t> </w:t>
      </w:r>
      <w:r w:rsidR="00533674" w:rsidRPr="00ED4549">
        <w:rPr>
          <w:rFonts w:ascii="Times New Roman" w:hAnsi="Times New Roman" w:cs="Times New Roman"/>
          <w:sz w:val="28"/>
          <w:szCs w:val="28"/>
        </w:rPr>
        <w:t>% від загальної кількості зареєстрованих ВПО в Україні</w:t>
      </w:r>
      <w:r w:rsidR="00AE0365" w:rsidRPr="00ED4549">
        <w:rPr>
          <w:rStyle w:val="a6"/>
          <w:rFonts w:ascii="Times New Roman" w:hAnsi="Times New Roman" w:cs="Times New Roman"/>
          <w:sz w:val="28"/>
          <w:szCs w:val="28"/>
        </w:rPr>
        <w:footnoteReference w:id="18"/>
      </w:r>
      <w:r w:rsidR="00533674" w:rsidRPr="00ED4549">
        <w:rPr>
          <w:rFonts w:ascii="Times New Roman" w:hAnsi="Times New Roman" w:cs="Times New Roman"/>
          <w:sz w:val="28"/>
          <w:szCs w:val="28"/>
        </w:rPr>
        <w:t>.</w:t>
      </w:r>
      <w:r w:rsidRPr="00ED4549">
        <w:rPr>
          <w:rFonts w:ascii="Times New Roman" w:hAnsi="Times New Roman" w:cs="Times New Roman"/>
          <w:sz w:val="28"/>
          <w:szCs w:val="28"/>
        </w:rPr>
        <w:t xml:space="preserve"> Таким чином, основна частина ВПО вирішує житлове питання самостійно. </w:t>
      </w:r>
      <w:r w:rsidR="00533674" w:rsidRPr="00ED4549">
        <w:rPr>
          <w:rFonts w:ascii="Times New Roman" w:hAnsi="Times New Roman" w:cs="Times New Roman"/>
          <w:sz w:val="28"/>
          <w:szCs w:val="28"/>
        </w:rPr>
        <w:t>Місцями компактного проживання ВПО є зазвичай приватні гуртожитки, приміщення</w:t>
      </w:r>
      <w:r w:rsidR="00843C88" w:rsidRPr="00ED4549">
        <w:rPr>
          <w:rFonts w:ascii="Times New Roman" w:hAnsi="Times New Roman" w:cs="Times New Roman"/>
          <w:sz w:val="28"/>
          <w:szCs w:val="28"/>
        </w:rPr>
        <w:t xml:space="preserve"> </w:t>
      </w:r>
      <w:r w:rsidR="00533674" w:rsidRPr="00ED4549">
        <w:rPr>
          <w:rFonts w:ascii="Times New Roman" w:hAnsi="Times New Roman" w:cs="Times New Roman"/>
          <w:sz w:val="28"/>
          <w:szCs w:val="28"/>
        </w:rPr>
        <w:t>житлового фонду соціального призначення, готелі, санаторії, бази відпочинку, модульні</w:t>
      </w:r>
      <w:r w:rsidR="00843C88" w:rsidRPr="00ED4549">
        <w:rPr>
          <w:rFonts w:ascii="Times New Roman" w:hAnsi="Times New Roman" w:cs="Times New Roman"/>
          <w:sz w:val="28"/>
          <w:szCs w:val="28"/>
        </w:rPr>
        <w:t xml:space="preserve"> </w:t>
      </w:r>
      <w:r w:rsidR="00533674" w:rsidRPr="00ED4549">
        <w:rPr>
          <w:rFonts w:ascii="Times New Roman" w:hAnsi="Times New Roman" w:cs="Times New Roman"/>
          <w:sz w:val="28"/>
          <w:szCs w:val="28"/>
        </w:rPr>
        <w:t>містечка, культові будівлі, гуртожитки навчальних закладів, лікарні та інші приміщення.</w:t>
      </w:r>
    </w:p>
    <w:p w:rsidR="00843C88" w:rsidRPr="00ED4549" w:rsidRDefault="00533674"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Постановою Кабінету Міністрів України від 16 грудня 2015 року №</w:t>
      </w:r>
      <w:r w:rsidR="005E671E" w:rsidRPr="00ED4549">
        <w:rPr>
          <w:rFonts w:ascii="Times New Roman" w:hAnsi="Times New Roman" w:cs="Times New Roman"/>
          <w:sz w:val="28"/>
          <w:szCs w:val="28"/>
        </w:rPr>
        <w:t> </w:t>
      </w:r>
      <w:r w:rsidRPr="00ED4549">
        <w:rPr>
          <w:rFonts w:ascii="Times New Roman" w:hAnsi="Times New Roman" w:cs="Times New Roman"/>
          <w:sz w:val="28"/>
          <w:szCs w:val="28"/>
        </w:rPr>
        <w:t>1094 затверджено</w:t>
      </w:r>
      <w:r w:rsidR="005E671E" w:rsidRPr="00ED4549">
        <w:rPr>
          <w:rFonts w:ascii="Times New Roman" w:hAnsi="Times New Roman" w:cs="Times New Roman"/>
          <w:sz w:val="28"/>
          <w:szCs w:val="28"/>
        </w:rPr>
        <w:t xml:space="preserve"> </w:t>
      </w:r>
      <w:r w:rsidRPr="00ED4549">
        <w:rPr>
          <w:rFonts w:ascii="Times New Roman" w:hAnsi="Times New Roman" w:cs="Times New Roman"/>
          <w:sz w:val="28"/>
          <w:szCs w:val="28"/>
        </w:rPr>
        <w:t>Комплексну державну програму щодо підтримки, соціальної адаптації та реінтеграції громадян</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 xml:space="preserve">України, які переселилися з </w:t>
      </w:r>
      <w:r w:rsidRPr="00ED4549">
        <w:rPr>
          <w:rFonts w:ascii="Times New Roman" w:hAnsi="Times New Roman" w:cs="Times New Roman"/>
          <w:sz w:val="28"/>
          <w:szCs w:val="28"/>
        </w:rPr>
        <w:lastRenderedPageBreak/>
        <w:t>тимчасово окупованої території України та районів проведення</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антитерористичної операції в інші регіони України, на період до 2017 року (далі – Комплексна</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програма). Планом заходів з виконання Комплексної програми визначено забезпечення ВПО</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місцями для тимчасового перебування, в тому числі, забезпечення тимчасового розміщення</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сімей ВПО, в складі яких є особи з інвалідністю, зокрема діти з інвалідністю. Отже, протягом</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понад двох років ВПО, в тому числі, з інвалідністю, тяжкими захворюваннями, літні ВПО,</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сім’ї ВПО, які є неповними, малозабезпеченими, багатодітними та інші вразливі категорії</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переміщених осіб, тимчасово проживають в МКП.</w:t>
      </w:r>
      <w:r w:rsidR="00843C88" w:rsidRPr="00ED4549">
        <w:rPr>
          <w:rFonts w:ascii="Times New Roman" w:hAnsi="Times New Roman" w:cs="Times New Roman"/>
          <w:sz w:val="28"/>
          <w:szCs w:val="28"/>
        </w:rPr>
        <w:t xml:space="preserve"> </w:t>
      </w:r>
    </w:p>
    <w:p w:rsidR="00533674" w:rsidRPr="00ED4549" w:rsidRDefault="00533674"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Нагальним питанням проживання ВПО в МКП є їх адаптація до нових умов життя та інтеграція</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в новій громаді. Відповідно до міжнародних стандартів, які стосуються довгострокових рішень</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для ВПО, державою мають бути вжиті заходи, в тому числі спрямовані на забезпечення права</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на достатній рівень життя та відновлення (або компенсацію) втрачених (або пошкоджених</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житла, землі та власності для належної інтеграції ВПО. На 2016-2017 роки Комплексною</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програмою визначена ціла низка заходів щодо забезпечення права ВПО на житло. Однак,</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державним бюджетом не передбачені видатки на реалізацію Комплексної програми, тому</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житлове питання ВПО не вирішується, а найбільш вразливі сім’ї ВПО проживають в місцях</w:t>
      </w:r>
      <w:r w:rsidR="00843C88" w:rsidRPr="00ED4549">
        <w:rPr>
          <w:rFonts w:ascii="Times New Roman" w:hAnsi="Times New Roman" w:cs="Times New Roman"/>
          <w:sz w:val="28"/>
          <w:szCs w:val="28"/>
        </w:rPr>
        <w:t xml:space="preserve"> </w:t>
      </w:r>
      <w:r w:rsidRPr="00ED4549">
        <w:rPr>
          <w:rFonts w:ascii="Times New Roman" w:hAnsi="Times New Roman" w:cs="Times New Roman"/>
          <w:sz w:val="28"/>
          <w:szCs w:val="28"/>
        </w:rPr>
        <w:t>компактного проживання, у родичів та знайомих.</w:t>
      </w:r>
    </w:p>
    <w:p w:rsidR="00512D72" w:rsidRPr="00ED4549" w:rsidRDefault="00512D72" w:rsidP="00ED4549">
      <w:pPr>
        <w:spacing w:after="0" w:line="240" w:lineRule="auto"/>
        <w:ind w:firstLine="709"/>
        <w:jc w:val="both"/>
        <w:rPr>
          <w:rFonts w:ascii="Times New Roman" w:hAnsi="Times New Roman" w:cs="Times New Roman"/>
          <w:sz w:val="28"/>
          <w:szCs w:val="28"/>
        </w:rPr>
      </w:pPr>
    </w:p>
    <w:p w:rsidR="00B82BAC" w:rsidRPr="00ED4549" w:rsidRDefault="00B664C0" w:rsidP="00ED4549">
      <w:pPr>
        <w:spacing w:after="0" w:line="240" w:lineRule="auto"/>
        <w:ind w:firstLine="709"/>
        <w:jc w:val="both"/>
        <w:rPr>
          <w:rFonts w:ascii="Times New Roman" w:hAnsi="Times New Roman" w:cs="Times New Roman"/>
          <w:b/>
          <w:sz w:val="28"/>
          <w:szCs w:val="28"/>
        </w:rPr>
      </w:pPr>
      <w:r w:rsidRPr="00ED4549">
        <w:rPr>
          <w:rFonts w:ascii="Times New Roman" w:hAnsi="Times New Roman" w:cs="Times New Roman"/>
          <w:b/>
          <w:sz w:val="28"/>
          <w:szCs w:val="28"/>
        </w:rPr>
        <w:t>ВИСНОВКИ</w:t>
      </w:r>
    </w:p>
    <w:p w:rsidR="00B664C0" w:rsidRPr="00ED4549" w:rsidRDefault="00B664C0"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Таким чином, ситуація із </w:t>
      </w:r>
      <w:r w:rsidR="003204D4" w:rsidRPr="00ED4549">
        <w:rPr>
          <w:rFonts w:ascii="Times New Roman" w:hAnsi="Times New Roman" w:cs="Times New Roman"/>
          <w:sz w:val="28"/>
          <w:szCs w:val="28"/>
        </w:rPr>
        <w:t>реалізацією</w:t>
      </w:r>
      <w:r w:rsidRPr="00ED4549">
        <w:rPr>
          <w:rFonts w:ascii="Times New Roman" w:hAnsi="Times New Roman" w:cs="Times New Roman"/>
          <w:sz w:val="28"/>
          <w:szCs w:val="28"/>
        </w:rPr>
        <w:t xml:space="preserve"> прав і свобод внутрішньо переміщених осіб у 2016 році </w:t>
      </w:r>
      <w:r w:rsidR="003204D4" w:rsidRPr="00ED4549">
        <w:rPr>
          <w:rFonts w:ascii="Times New Roman" w:hAnsi="Times New Roman" w:cs="Times New Roman"/>
          <w:sz w:val="28"/>
          <w:szCs w:val="28"/>
        </w:rPr>
        <w:t xml:space="preserve">в Україні </w:t>
      </w:r>
      <w:r w:rsidRPr="00ED4549">
        <w:rPr>
          <w:rFonts w:ascii="Times New Roman" w:hAnsi="Times New Roman" w:cs="Times New Roman"/>
          <w:sz w:val="28"/>
          <w:szCs w:val="28"/>
        </w:rPr>
        <w:t>залишається вкрай негативною.</w:t>
      </w:r>
    </w:p>
    <w:p w:rsidR="00E06878" w:rsidRPr="00ED4549" w:rsidRDefault="00E06878"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 xml:space="preserve">Через незабезпечення належного функціонування ЄІБД про ВПО в країні відсутня інформація про реальну кількість переселенців та </w:t>
      </w:r>
      <w:r w:rsidR="003204D4" w:rsidRPr="00ED4549">
        <w:rPr>
          <w:rFonts w:ascii="Times New Roman" w:hAnsi="Times New Roman" w:cs="Times New Roman"/>
          <w:sz w:val="28"/>
          <w:szCs w:val="28"/>
        </w:rPr>
        <w:t>ї</w:t>
      </w:r>
      <w:r w:rsidRPr="00ED4549">
        <w:rPr>
          <w:rFonts w:ascii="Times New Roman" w:hAnsi="Times New Roman" w:cs="Times New Roman"/>
          <w:sz w:val="28"/>
          <w:szCs w:val="28"/>
        </w:rPr>
        <w:t>х гуманітарні, медичні, соціально-економічні та інші потреби.</w:t>
      </w:r>
      <w:r w:rsidR="009D5C07" w:rsidRPr="00ED4549">
        <w:rPr>
          <w:rFonts w:ascii="Times New Roman" w:hAnsi="Times New Roman" w:cs="Times New Roman"/>
          <w:sz w:val="28"/>
          <w:szCs w:val="28"/>
        </w:rPr>
        <w:t xml:space="preserve"> Д</w:t>
      </w:r>
      <w:r w:rsidRPr="00ED4549">
        <w:rPr>
          <w:rFonts w:ascii="Times New Roman" w:hAnsi="Times New Roman" w:cs="Times New Roman"/>
          <w:sz w:val="28"/>
          <w:szCs w:val="28"/>
        </w:rPr>
        <w:t>ержавою не виконуються положення законодавства щодо забезпечення ВПО безоплатним тимчасовим житлом за умови сплати за комунальні послуги як це встановлено абзацом восьмим пункту 1 статті 9 Закону України "Про забезпечення прав і свобод внутрішньо переміщених осіб".</w:t>
      </w:r>
    </w:p>
    <w:p w:rsidR="00E06878" w:rsidRPr="00ED4549" w:rsidRDefault="00E06878"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Найбільше проблем виникає у галузі соціального забезпечення ВПО. Початок 2016</w:t>
      </w:r>
      <w:r w:rsidR="00F422E4" w:rsidRPr="00ED4549">
        <w:rPr>
          <w:rFonts w:ascii="Times New Roman" w:hAnsi="Times New Roman" w:cs="Times New Roman"/>
          <w:sz w:val="28"/>
          <w:szCs w:val="28"/>
        </w:rPr>
        <w:t> </w:t>
      </w:r>
      <w:r w:rsidRPr="00ED4549">
        <w:rPr>
          <w:rFonts w:ascii="Times New Roman" w:hAnsi="Times New Roman" w:cs="Times New Roman"/>
          <w:sz w:val="28"/>
          <w:szCs w:val="28"/>
        </w:rPr>
        <w:t>року ознаменувався кампанією Уряду щодо скасування їх довідок про взяття на облік внутрішньо переміщених осіб в "автоматичному режимі" і припиненню нарахування і виплати всіх видів соціальн</w:t>
      </w:r>
      <w:r w:rsidR="00F422E4" w:rsidRPr="00ED4549">
        <w:rPr>
          <w:rFonts w:ascii="Times New Roman" w:hAnsi="Times New Roman" w:cs="Times New Roman"/>
          <w:sz w:val="28"/>
          <w:szCs w:val="28"/>
        </w:rPr>
        <w:t>их допомог і пенсій</w:t>
      </w:r>
      <w:r w:rsidR="003204D4" w:rsidRPr="00ED4549">
        <w:rPr>
          <w:rFonts w:ascii="Times New Roman" w:hAnsi="Times New Roman" w:cs="Times New Roman"/>
          <w:sz w:val="28"/>
          <w:szCs w:val="28"/>
        </w:rPr>
        <w:t xml:space="preserve">, від якої Уряд відмовився </w:t>
      </w:r>
      <w:r w:rsidR="00F422E4" w:rsidRPr="00ED4549">
        <w:rPr>
          <w:rFonts w:ascii="Times New Roman" w:hAnsi="Times New Roman" w:cs="Times New Roman"/>
          <w:sz w:val="28"/>
          <w:szCs w:val="28"/>
        </w:rPr>
        <w:t>лише у червні 2016 року шляхом прийняття дискримінаційної постанови Уряду № 365 щодо встановлення особливого порядку нарахування і виплати соціальних допомог і пенсій внутрішньо переміщеним особам</w:t>
      </w:r>
      <w:r w:rsidR="004A6A11" w:rsidRPr="00ED4549">
        <w:rPr>
          <w:rFonts w:ascii="Times New Roman" w:hAnsi="Times New Roman" w:cs="Times New Roman"/>
          <w:sz w:val="28"/>
          <w:szCs w:val="28"/>
        </w:rPr>
        <w:t>, а також здійснення контролю за ними.</w:t>
      </w:r>
    </w:p>
    <w:p w:rsidR="00B82BAC" w:rsidRPr="00ED4549" w:rsidRDefault="004A6A11" w:rsidP="00ED4549">
      <w:pPr>
        <w:spacing w:after="0" w:line="240" w:lineRule="auto"/>
        <w:ind w:firstLine="709"/>
        <w:jc w:val="both"/>
        <w:rPr>
          <w:rFonts w:ascii="Times New Roman" w:hAnsi="Times New Roman" w:cs="Times New Roman"/>
          <w:bCs/>
          <w:sz w:val="28"/>
          <w:szCs w:val="28"/>
        </w:rPr>
      </w:pPr>
      <w:r w:rsidRPr="00ED4549">
        <w:rPr>
          <w:rFonts w:ascii="Times New Roman" w:hAnsi="Times New Roman" w:cs="Times New Roman"/>
          <w:sz w:val="28"/>
          <w:szCs w:val="28"/>
        </w:rPr>
        <w:t xml:space="preserve">Окрім цього, була впроваджена дискримінаційна політика Уряду щодо обмеження переселенців у виборі банку, для отримання соціальних і пенсійних виплат: </w:t>
      </w:r>
      <w:r w:rsidRPr="00ED4549">
        <w:rPr>
          <w:rFonts w:ascii="Times New Roman" w:hAnsi="Times New Roman" w:cs="Times New Roman"/>
          <w:bCs/>
          <w:sz w:val="28"/>
          <w:szCs w:val="28"/>
        </w:rPr>
        <w:t xml:space="preserve">з 01 липня 2016 року всім ВПО виплата (продовження </w:t>
      </w:r>
      <w:r w:rsidRPr="00ED4549">
        <w:rPr>
          <w:rFonts w:ascii="Times New Roman" w:hAnsi="Times New Roman" w:cs="Times New Roman"/>
          <w:bCs/>
          <w:sz w:val="28"/>
          <w:szCs w:val="28"/>
        </w:rPr>
        <w:lastRenderedPageBreak/>
        <w:t xml:space="preserve">виплати) пенсій та всіх видів соціальних допомог </w:t>
      </w:r>
      <w:r w:rsidR="00072FBF" w:rsidRPr="00ED4549">
        <w:rPr>
          <w:rFonts w:ascii="Times New Roman" w:hAnsi="Times New Roman" w:cs="Times New Roman"/>
          <w:bCs/>
          <w:sz w:val="28"/>
          <w:szCs w:val="28"/>
        </w:rPr>
        <w:t>здійснюєть</w:t>
      </w:r>
      <w:r w:rsidRPr="00ED4549">
        <w:rPr>
          <w:rFonts w:ascii="Times New Roman" w:hAnsi="Times New Roman" w:cs="Times New Roman"/>
          <w:bCs/>
          <w:sz w:val="28"/>
          <w:szCs w:val="28"/>
        </w:rPr>
        <w:t>ся тільки через ПАТ "Державний ощадний б</w:t>
      </w:r>
      <w:r w:rsidR="00072FBF" w:rsidRPr="00ED4549">
        <w:rPr>
          <w:rFonts w:ascii="Times New Roman" w:hAnsi="Times New Roman" w:cs="Times New Roman"/>
          <w:bCs/>
          <w:sz w:val="28"/>
          <w:szCs w:val="28"/>
        </w:rPr>
        <w:t>анк України".</w:t>
      </w:r>
    </w:p>
    <w:p w:rsidR="003204D4" w:rsidRPr="00ED4549" w:rsidRDefault="003204D4"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sz w:val="28"/>
          <w:szCs w:val="28"/>
        </w:rPr>
        <w:t>Практика невиконання Закону України "Про забезпечення прав і свобод внутрішньо переміщених осіб" в частині безстроковості дії довідки ВПО продовжує зустрічатись впродовж всього року, проте масові порушення прав ВПО у зв’язку з невизнанням довідок ВПО без відміток ДМС тривали до середини червня 2016 року.</w:t>
      </w:r>
    </w:p>
    <w:p w:rsidR="003204D4" w:rsidRPr="00ED4549" w:rsidRDefault="003204D4" w:rsidP="00ED4549">
      <w:pPr>
        <w:spacing w:after="0" w:line="240" w:lineRule="auto"/>
        <w:ind w:firstLine="709"/>
        <w:jc w:val="both"/>
        <w:rPr>
          <w:rFonts w:ascii="Times New Roman" w:hAnsi="Times New Roman" w:cs="Times New Roman"/>
          <w:sz w:val="28"/>
          <w:szCs w:val="28"/>
        </w:rPr>
      </w:pPr>
    </w:p>
    <w:p w:rsidR="009C45D7" w:rsidRPr="00ED4549" w:rsidRDefault="009C45D7" w:rsidP="00ED4549">
      <w:pPr>
        <w:spacing w:after="0" w:line="240" w:lineRule="auto"/>
        <w:ind w:firstLine="709"/>
        <w:jc w:val="both"/>
        <w:rPr>
          <w:rFonts w:ascii="Times New Roman" w:hAnsi="Times New Roman" w:cs="Times New Roman"/>
          <w:sz w:val="28"/>
          <w:szCs w:val="28"/>
        </w:rPr>
      </w:pPr>
      <w:r w:rsidRPr="00ED4549">
        <w:rPr>
          <w:rFonts w:ascii="Times New Roman" w:hAnsi="Times New Roman" w:cs="Times New Roman"/>
          <w:b/>
          <w:sz w:val="28"/>
          <w:szCs w:val="28"/>
        </w:rPr>
        <w:t>РЕКОМЕНДАЦІЇ</w:t>
      </w:r>
      <w:r w:rsidRPr="00ED4549">
        <w:rPr>
          <w:rFonts w:ascii="Times New Roman" w:hAnsi="Times New Roman" w:cs="Times New Roman"/>
          <w:sz w:val="28"/>
          <w:szCs w:val="28"/>
        </w:rPr>
        <w:t>:</w:t>
      </w:r>
    </w:p>
    <w:p w:rsidR="009C45D7" w:rsidRPr="00ED4549" w:rsidRDefault="009C45D7" w:rsidP="00ED4549">
      <w:pPr>
        <w:spacing w:after="0" w:line="240" w:lineRule="auto"/>
        <w:contextualSpacing/>
        <w:jc w:val="both"/>
        <w:rPr>
          <w:rFonts w:ascii="Times New Roman" w:hAnsi="Times New Roman" w:cs="Times New Roman"/>
          <w:sz w:val="28"/>
          <w:szCs w:val="28"/>
        </w:rPr>
      </w:pPr>
    </w:p>
    <w:p w:rsidR="009C45D7" w:rsidRPr="00ED4549" w:rsidRDefault="009C45D7" w:rsidP="00ED4549">
      <w:pPr>
        <w:spacing w:after="0" w:line="240" w:lineRule="auto"/>
        <w:contextualSpacing/>
        <w:jc w:val="both"/>
        <w:rPr>
          <w:rFonts w:ascii="Times New Roman" w:eastAsia="Times New Roman" w:hAnsi="Times New Roman" w:cs="Times New Roman"/>
          <w:b/>
          <w:sz w:val="28"/>
          <w:szCs w:val="28"/>
        </w:rPr>
      </w:pPr>
      <w:r w:rsidRPr="00ED4549">
        <w:rPr>
          <w:rFonts w:ascii="Times New Roman" w:eastAsia="Times New Roman" w:hAnsi="Times New Roman" w:cs="Times New Roman"/>
          <w:b/>
          <w:sz w:val="28"/>
          <w:szCs w:val="28"/>
        </w:rPr>
        <w:t>Верховній Раді України:</w:t>
      </w:r>
    </w:p>
    <w:p w:rsidR="009C45D7" w:rsidRPr="00ED4549" w:rsidRDefault="00C671FB" w:rsidP="00ED4549">
      <w:pPr>
        <w:numPr>
          <w:ilvl w:val="0"/>
          <w:numId w:val="14"/>
        </w:numPr>
        <w:spacing w:after="0" w:line="240" w:lineRule="auto"/>
        <w:ind w:hanging="360"/>
        <w:contextualSpacing/>
        <w:jc w:val="both"/>
        <w:rPr>
          <w:rFonts w:ascii="Times New Roman" w:eastAsia="Times New Roman" w:hAnsi="Times New Roman" w:cs="Times New Roman"/>
          <w:sz w:val="28"/>
          <w:szCs w:val="28"/>
          <w:highlight w:val="white"/>
        </w:rPr>
      </w:pPr>
      <w:r w:rsidRPr="00ED4549">
        <w:rPr>
          <w:rFonts w:ascii="Times New Roman" w:eastAsia="Times New Roman" w:hAnsi="Times New Roman" w:cs="Times New Roman"/>
          <w:sz w:val="28"/>
          <w:szCs w:val="28"/>
          <w:highlight w:val="white"/>
        </w:rPr>
        <w:t>В</w:t>
      </w:r>
      <w:r w:rsidR="009C45D7" w:rsidRPr="00ED4549">
        <w:rPr>
          <w:rFonts w:ascii="Times New Roman" w:eastAsia="Times New Roman" w:hAnsi="Times New Roman" w:cs="Times New Roman"/>
          <w:sz w:val="28"/>
          <w:szCs w:val="28"/>
          <w:highlight w:val="white"/>
        </w:rPr>
        <w:t xml:space="preserve">нести зміни до законодавства України з метою </w:t>
      </w:r>
      <w:r w:rsidR="009C45D7" w:rsidRPr="00ED4549">
        <w:rPr>
          <w:rFonts w:ascii="Times New Roman" w:eastAsia="Times New Roman" w:hAnsi="Times New Roman" w:cs="Times New Roman"/>
          <w:sz w:val="28"/>
          <w:szCs w:val="28"/>
        </w:rPr>
        <w:t>забезпечення права голосування на місцевих виборах для внутрішньо переміщених осіб</w:t>
      </w:r>
      <w:r w:rsidRPr="00ED4549">
        <w:rPr>
          <w:rFonts w:ascii="Times New Roman" w:eastAsia="Times New Roman" w:hAnsi="Times New Roman" w:cs="Times New Roman"/>
          <w:sz w:val="28"/>
          <w:szCs w:val="28"/>
        </w:rPr>
        <w:t>;</w:t>
      </w:r>
    </w:p>
    <w:p w:rsidR="00C671FB" w:rsidRPr="00ED4549" w:rsidRDefault="00EC0247" w:rsidP="00ED4549">
      <w:pPr>
        <w:numPr>
          <w:ilvl w:val="0"/>
          <w:numId w:val="14"/>
        </w:numPr>
        <w:spacing w:after="0" w:line="240" w:lineRule="auto"/>
        <w:ind w:hanging="360"/>
        <w:contextualSpacing/>
        <w:jc w:val="both"/>
        <w:rPr>
          <w:rFonts w:ascii="Times New Roman" w:eastAsia="Times New Roman" w:hAnsi="Times New Roman" w:cs="Times New Roman"/>
          <w:sz w:val="28"/>
          <w:szCs w:val="28"/>
          <w:highlight w:val="white"/>
        </w:rPr>
      </w:pPr>
      <w:r w:rsidRPr="00ED4549">
        <w:rPr>
          <w:rFonts w:ascii="Times New Roman" w:eastAsia="Times New Roman" w:hAnsi="Times New Roman" w:cs="Times New Roman"/>
          <w:sz w:val="28"/>
          <w:szCs w:val="28"/>
          <w:highlight w:val="white"/>
        </w:rPr>
        <w:t>Передбачити в Державному бюджеті України на 2017 рік фінансування Комплексної державної програми щодо підтримки, соціальної адаптації та реінтеграції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на період до 2017</w:t>
      </w:r>
      <w:r w:rsidR="00072FBF" w:rsidRPr="00ED4549">
        <w:rPr>
          <w:rFonts w:ascii="Times New Roman" w:eastAsia="Times New Roman" w:hAnsi="Times New Roman" w:cs="Times New Roman"/>
          <w:sz w:val="28"/>
          <w:szCs w:val="28"/>
          <w:highlight w:val="white"/>
        </w:rPr>
        <w:t>.</w:t>
      </w:r>
    </w:p>
    <w:p w:rsidR="009C45D7" w:rsidRPr="00ED4549" w:rsidRDefault="009C45D7" w:rsidP="00ED4549">
      <w:pPr>
        <w:spacing w:after="0" w:line="240" w:lineRule="auto"/>
        <w:jc w:val="both"/>
        <w:rPr>
          <w:rFonts w:ascii="Times New Roman" w:hAnsi="Times New Roman" w:cs="Times New Roman"/>
          <w:sz w:val="28"/>
          <w:szCs w:val="28"/>
        </w:rPr>
      </w:pPr>
    </w:p>
    <w:p w:rsidR="009C45D7" w:rsidRPr="00ED4549" w:rsidRDefault="009C45D7" w:rsidP="00ED4549">
      <w:pPr>
        <w:spacing w:after="0" w:line="240" w:lineRule="auto"/>
        <w:contextualSpacing/>
        <w:jc w:val="both"/>
        <w:rPr>
          <w:rFonts w:ascii="Times New Roman" w:eastAsia="Times New Roman" w:hAnsi="Times New Roman" w:cs="Times New Roman"/>
          <w:b/>
          <w:sz w:val="28"/>
          <w:szCs w:val="28"/>
        </w:rPr>
      </w:pPr>
      <w:r w:rsidRPr="00ED4549">
        <w:rPr>
          <w:rFonts w:ascii="Times New Roman" w:eastAsia="Times New Roman" w:hAnsi="Times New Roman" w:cs="Times New Roman"/>
          <w:b/>
          <w:sz w:val="28"/>
          <w:szCs w:val="28"/>
        </w:rPr>
        <w:t>Кабінету Міністрів України</w:t>
      </w:r>
      <w:r w:rsidR="00B55608" w:rsidRPr="00ED4549">
        <w:rPr>
          <w:rFonts w:ascii="Times New Roman" w:eastAsia="Times New Roman" w:hAnsi="Times New Roman" w:cs="Times New Roman"/>
          <w:b/>
          <w:sz w:val="28"/>
          <w:szCs w:val="28"/>
        </w:rPr>
        <w:t xml:space="preserve"> та відповідним міністерствам</w:t>
      </w:r>
      <w:r w:rsidRPr="00ED4549">
        <w:rPr>
          <w:rFonts w:ascii="Times New Roman" w:eastAsia="Times New Roman" w:hAnsi="Times New Roman" w:cs="Times New Roman"/>
          <w:b/>
          <w:sz w:val="28"/>
          <w:szCs w:val="28"/>
        </w:rPr>
        <w:t>:</w:t>
      </w:r>
    </w:p>
    <w:p w:rsidR="00C671FB" w:rsidRPr="00ED4549" w:rsidRDefault="00C671FB" w:rsidP="00ED4549">
      <w:pPr>
        <w:numPr>
          <w:ilvl w:val="0"/>
          <w:numId w:val="13"/>
        </w:numPr>
        <w:spacing w:after="0" w:line="240" w:lineRule="auto"/>
        <w:ind w:hanging="360"/>
        <w:contextualSpacing/>
        <w:jc w:val="both"/>
        <w:rPr>
          <w:rFonts w:ascii="Times New Roman" w:eastAsia="Times New Roman" w:hAnsi="Times New Roman" w:cs="Times New Roman"/>
          <w:sz w:val="28"/>
          <w:szCs w:val="28"/>
        </w:rPr>
      </w:pPr>
      <w:r w:rsidRPr="00ED4549">
        <w:rPr>
          <w:rFonts w:ascii="Times New Roman" w:eastAsia="Times New Roman" w:hAnsi="Times New Roman" w:cs="Times New Roman"/>
          <w:sz w:val="28"/>
          <w:szCs w:val="28"/>
        </w:rPr>
        <w:t>Забезпечити належне функціонування Єдиної інформаційної бази даних про внутрішньо переміщених осіб;</w:t>
      </w:r>
    </w:p>
    <w:p w:rsidR="009C45D7" w:rsidRPr="00ED4549" w:rsidRDefault="00C671FB" w:rsidP="00ED4549">
      <w:pPr>
        <w:numPr>
          <w:ilvl w:val="0"/>
          <w:numId w:val="13"/>
        </w:numPr>
        <w:spacing w:after="0" w:line="240" w:lineRule="auto"/>
        <w:ind w:hanging="360"/>
        <w:contextualSpacing/>
        <w:jc w:val="both"/>
        <w:rPr>
          <w:rFonts w:ascii="Times New Roman" w:eastAsia="Times New Roman" w:hAnsi="Times New Roman" w:cs="Times New Roman"/>
          <w:sz w:val="28"/>
          <w:szCs w:val="28"/>
        </w:rPr>
      </w:pPr>
      <w:r w:rsidRPr="00ED4549">
        <w:rPr>
          <w:rFonts w:ascii="Times New Roman" w:eastAsia="Times New Roman" w:hAnsi="Times New Roman" w:cs="Times New Roman"/>
          <w:sz w:val="28"/>
          <w:szCs w:val="28"/>
        </w:rPr>
        <w:t xml:space="preserve">Відв’язати </w:t>
      </w:r>
      <w:r w:rsidR="009C45D7" w:rsidRPr="00ED4549">
        <w:rPr>
          <w:rFonts w:ascii="Times New Roman" w:eastAsia="Times New Roman" w:hAnsi="Times New Roman" w:cs="Times New Roman"/>
          <w:sz w:val="28"/>
          <w:szCs w:val="28"/>
        </w:rPr>
        <w:t xml:space="preserve">отримання соціальних виплат </w:t>
      </w:r>
      <w:r w:rsidR="00C56DE7" w:rsidRPr="00ED4549">
        <w:rPr>
          <w:rFonts w:ascii="Times New Roman" w:eastAsia="Times New Roman" w:hAnsi="Times New Roman" w:cs="Times New Roman"/>
          <w:sz w:val="28"/>
          <w:szCs w:val="28"/>
        </w:rPr>
        <w:t>від довідки</w:t>
      </w:r>
      <w:r w:rsidR="009C45D7" w:rsidRPr="00ED4549">
        <w:rPr>
          <w:rFonts w:ascii="Times New Roman" w:eastAsia="Times New Roman" w:hAnsi="Times New Roman" w:cs="Times New Roman"/>
          <w:sz w:val="28"/>
          <w:szCs w:val="28"/>
        </w:rPr>
        <w:t xml:space="preserve"> внутрішньо переміщеної особи шляхом </w:t>
      </w:r>
      <w:r w:rsidR="00C56DE7" w:rsidRPr="00ED4549">
        <w:rPr>
          <w:rFonts w:ascii="Times New Roman" w:eastAsia="Times New Roman" w:hAnsi="Times New Roman" w:cs="Times New Roman"/>
          <w:sz w:val="28"/>
          <w:szCs w:val="28"/>
        </w:rPr>
        <w:t xml:space="preserve">внесення відповідних змін до постанови Уряду “Про здійснення соціальних виплат внутрішньо переміщеним особам” </w:t>
      </w:r>
      <w:r w:rsidR="009C45D7" w:rsidRPr="00ED4549">
        <w:rPr>
          <w:rFonts w:ascii="Times New Roman" w:eastAsia="Times New Roman" w:hAnsi="Times New Roman" w:cs="Times New Roman"/>
          <w:sz w:val="28"/>
          <w:szCs w:val="28"/>
        </w:rPr>
        <w:t>від 05.11.2014 № 637</w:t>
      </w:r>
      <w:r w:rsidR="00C56DE7" w:rsidRPr="00ED4549">
        <w:rPr>
          <w:rFonts w:ascii="Times New Roman" w:eastAsia="Times New Roman" w:hAnsi="Times New Roman" w:cs="Times New Roman"/>
          <w:sz w:val="28"/>
          <w:szCs w:val="28"/>
        </w:rPr>
        <w:t xml:space="preserve">; </w:t>
      </w:r>
    </w:p>
    <w:p w:rsidR="009C45D7" w:rsidRPr="00ED4549" w:rsidRDefault="00430EAF" w:rsidP="00ED4549">
      <w:pPr>
        <w:numPr>
          <w:ilvl w:val="0"/>
          <w:numId w:val="13"/>
        </w:numPr>
        <w:spacing w:after="0" w:line="240" w:lineRule="auto"/>
        <w:ind w:hanging="360"/>
        <w:contextualSpacing/>
        <w:jc w:val="both"/>
        <w:rPr>
          <w:rFonts w:ascii="Times New Roman" w:eastAsia="Times New Roman" w:hAnsi="Times New Roman" w:cs="Times New Roman"/>
          <w:sz w:val="28"/>
          <w:szCs w:val="28"/>
        </w:rPr>
      </w:pPr>
      <w:r w:rsidRPr="00ED4549">
        <w:rPr>
          <w:rFonts w:ascii="Times New Roman" w:eastAsia="Times New Roman" w:hAnsi="Times New Roman" w:cs="Times New Roman"/>
          <w:sz w:val="28"/>
          <w:szCs w:val="28"/>
        </w:rPr>
        <w:t xml:space="preserve">Скасувати дискримінаційні положення постанови Уряду </w:t>
      </w:r>
      <w:r w:rsidRPr="00ED4549">
        <w:rPr>
          <w:rFonts w:ascii="Times New Roman" w:hAnsi="Times New Roman" w:cs="Times New Roman"/>
          <w:sz w:val="28"/>
          <w:szCs w:val="28"/>
        </w:rPr>
        <w:t xml:space="preserve">"Деякі питання здійснення соціальних виплат внутрішньо переміщеним особам" </w:t>
      </w:r>
      <w:r w:rsidRPr="00ED4549">
        <w:rPr>
          <w:rFonts w:ascii="Times New Roman" w:eastAsia="Times New Roman" w:hAnsi="Times New Roman" w:cs="Times New Roman"/>
          <w:sz w:val="28"/>
          <w:szCs w:val="28"/>
        </w:rPr>
        <w:t>від 08.06.2016 № 365 в системі</w:t>
      </w:r>
      <w:r w:rsidR="009C45D7" w:rsidRPr="00ED4549">
        <w:rPr>
          <w:rFonts w:ascii="Times New Roman" w:eastAsia="Times New Roman" w:hAnsi="Times New Roman" w:cs="Times New Roman"/>
          <w:sz w:val="28"/>
          <w:szCs w:val="28"/>
        </w:rPr>
        <w:t xml:space="preserve"> призначення (відновлення) та здійснення контролю за соціальними виплатами</w:t>
      </w:r>
      <w:r w:rsidRPr="00ED4549">
        <w:rPr>
          <w:rFonts w:ascii="Times New Roman" w:eastAsia="Times New Roman" w:hAnsi="Times New Roman" w:cs="Times New Roman"/>
          <w:sz w:val="28"/>
          <w:szCs w:val="28"/>
        </w:rPr>
        <w:t xml:space="preserve"> внутрішньо переміщеним особам;</w:t>
      </w:r>
    </w:p>
    <w:p w:rsidR="009C45D7" w:rsidRPr="00ED4549" w:rsidRDefault="00A102EC" w:rsidP="00ED4549">
      <w:pPr>
        <w:numPr>
          <w:ilvl w:val="0"/>
          <w:numId w:val="13"/>
        </w:numPr>
        <w:spacing w:after="0" w:line="240" w:lineRule="auto"/>
        <w:ind w:hanging="360"/>
        <w:contextualSpacing/>
        <w:jc w:val="both"/>
        <w:rPr>
          <w:rFonts w:ascii="Times New Roman" w:eastAsia="Times New Roman" w:hAnsi="Times New Roman" w:cs="Times New Roman"/>
          <w:sz w:val="28"/>
          <w:szCs w:val="28"/>
        </w:rPr>
      </w:pPr>
      <w:r w:rsidRPr="00ED4549">
        <w:rPr>
          <w:rFonts w:ascii="Times New Roman" w:eastAsia="Times New Roman" w:hAnsi="Times New Roman" w:cs="Times New Roman"/>
          <w:sz w:val="28"/>
          <w:szCs w:val="28"/>
        </w:rPr>
        <w:t>С</w:t>
      </w:r>
      <w:r w:rsidR="009C45D7" w:rsidRPr="00ED4549">
        <w:rPr>
          <w:rFonts w:ascii="Times New Roman" w:eastAsia="Times New Roman" w:hAnsi="Times New Roman" w:cs="Times New Roman"/>
          <w:sz w:val="28"/>
          <w:szCs w:val="28"/>
        </w:rPr>
        <w:t>пільно з представникам</w:t>
      </w:r>
      <w:r w:rsidRPr="00ED4549">
        <w:rPr>
          <w:rFonts w:ascii="Times New Roman" w:eastAsia="Times New Roman" w:hAnsi="Times New Roman" w:cs="Times New Roman"/>
          <w:sz w:val="28"/>
          <w:szCs w:val="28"/>
        </w:rPr>
        <w:t>и</w:t>
      </w:r>
      <w:r w:rsidR="009C45D7" w:rsidRPr="00ED4549">
        <w:rPr>
          <w:rFonts w:ascii="Times New Roman" w:eastAsia="Times New Roman" w:hAnsi="Times New Roman" w:cs="Times New Roman"/>
          <w:sz w:val="28"/>
          <w:szCs w:val="28"/>
        </w:rPr>
        <w:t xml:space="preserve"> національних та міжнародних </w:t>
      </w:r>
      <w:r w:rsidRPr="00ED4549">
        <w:rPr>
          <w:rFonts w:ascii="Times New Roman" w:eastAsia="Times New Roman" w:hAnsi="Times New Roman" w:cs="Times New Roman"/>
          <w:sz w:val="28"/>
          <w:szCs w:val="28"/>
        </w:rPr>
        <w:t xml:space="preserve">неурядових </w:t>
      </w:r>
      <w:r w:rsidR="009C45D7" w:rsidRPr="00ED4549">
        <w:rPr>
          <w:rFonts w:ascii="Times New Roman" w:eastAsia="Times New Roman" w:hAnsi="Times New Roman" w:cs="Times New Roman"/>
          <w:sz w:val="28"/>
          <w:szCs w:val="28"/>
        </w:rPr>
        <w:t xml:space="preserve">організацій розробити та затвердити механізм виплати всіх видів соціальної допомоги, зокрема пенсій, громадянам, </w:t>
      </w:r>
      <w:r w:rsidRPr="00ED4549">
        <w:rPr>
          <w:rFonts w:ascii="Times New Roman" w:eastAsia="Times New Roman" w:hAnsi="Times New Roman" w:cs="Times New Roman"/>
          <w:sz w:val="28"/>
          <w:szCs w:val="28"/>
        </w:rPr>
        <w:t>які</w:t>
      </w:r>
      <w:r w:rsidR="009C45D7" w:rsidRPr="00ED4549">
        <w:rPr>
          <w:rFonts w:ascii="Times New Roman" w:eastAsia="Times New Roman" w:hAnsi="Times New Roman" w:cs="Times New Roman"/>
          <w:sz w:val="28"/>
          <w:szCs w:val="28"/>
        </w:rPr>
        <w:t xml:space="preserve"> </w:t>
      </w:r>
      <w:r w:rsidRPr="00ED4549">
        <w:rPr>
          <w:rFonts w:ascii="Times New Roman" w:eastAsia="Times New Roman" w:hAnsi="Times New Roman" w:cs="Times New Roman"/>
          <w:sz w:val="28"/>
          <w:szCs w:val="28"/>
        </w:rPr>
        <w:t>проживають на непідконтрольних Уряду України</w:t>
      </w:r>
      <w:r w:rsidR="009C45D7" w:rsidRPr="00ED4549">
        <w:rPr>
          <w:rFonts w:ascii="Times New Roman" w:eastAsia="Times New Roman" w:hAnsi="Times New Roman" w:cs="Times New Roman"/>
          <w:sz w:val="28"/>
          <w:szCs w:val="28"/>
        </w:rPr>
        <w:t xml:space="preserve"> територіях </w:t>
      </w:r>
      <w:r w:rsidRPr="00ED4549">
        <w:rPr>
          <w:rFonts w:ascii="Times New Roman" w:eastAsia="Times New Roman" w:hAnsi="Times New Roman" w:cs="Times New Roman"/>
          <w:sz w:val="28"/>
          <w:szCs w:val="28"/>
        </w:rPr>
        <w:t>Донецької та Луганської областей</w:t>
      </w:r>
      <w:r w:rsidR="009C45D7" w:rsidRPr="00ED4549">
        <w:rPr>
          <w:rFonts w:ascii="Times New Roman" w:eastAsia="Times New Roman" w:hAnsi="Times New Roman" w:cs="Times New Roman"/>
          <w:sz w:val="28"/>
          <w:szCs w:val="28"/>
        </w:rPr>
        <w:t>;</w:t>
      </w:r>
    </w:p>
    <w:p w:rsidR="009C45D7" w:rsidRPr="00ED4549" w:rsidRDefault="006368DF" w:rsidP="00ED4549">
      <w:pPr>
        <w:numPr>
          <w:ilvl w:val="0"/>
          <w:numId w:val="13"/>
        </w:numPr>
        <w:spacing w:after="0" w:line="240" w:lineRule="auto"/>
        <w:ind w:hanging="360"/>
        <w:contextualSpacing/>
        <w:jc w:val="both"/>
        <w:rPr>
          <w:rFonts w:ascii="Times New Roman" w:eastAsia="Times New Roman" w:hAnsi="Times New Roman" w:cs="Times New Roman"/>
          <w:sz w:val="28"/>
          <w:szCs w:val="28"/>
        </w:rPr>
      </w:pPr>
      <w:r w:rsidRPr="00ED4549">
        <w:rPr>
          <w:rFonts w:ascii="Times New Roman" w:eastAsia="Times New Roman" w:hAnsi="Times New Roman" w:cs="Times New Roman"/>
          <w:sz w:val="28"/>
          <w:szCs w:val="28"/>
        </w:rPr>
        <w:t>С</w:t>
      </w:r>
      <w:r w:rsidR="009C45D7" w:rsidRPr="00ED4549">
        <w:rPr>
          <w:rFonts w:ascii="Times New Roman" w:eastAsia="Times New Roman" w:hAnsi="Times New Roman" w:cs="Times New Roman"/>
          <w:sz w:val="28"/>
          <w:szCs w:val="28"/>
        </w:rPr>
        <w:t xml:space="preserve">прияти облаштуванню пунктів пропуску </w:t>
      </w:r>
      <w:r w:rsidRPr="00ED4549">
        <w:rPr>
          <w:rFonts w:ascii="Times New Roman" w:eastAsia="Times New Roman" w:hAnsi="Times New Roman" w:cs="Times New Roman"/>
          <w:sz w:val="28"/>
          <w:szCs w:val="28"/>
        </w:rPr>
        <w:t xml:space="preserve">на лінії розмежування з непідконтрольними територіями Донецької та Луганської областей </w:t>
      </w:r>
      <w:r w:rsidR="009C45D7" w:rsidRPr="00ED4549">
        <w:rPr>
          <w:rFonts w:ascii="Times New Roman" w:eastAsia="Times New Roman" w:hAnsi="Times New Roman" w:cs="Times New Roman"/>
          <w:sz w:val="28"/>
          <w:szCs w:val="28"/>
        </w:rPr>
        <w:t xml:space="preserve">та </w:t>
      </w:r>
      <w:r w:rsidRPr="00ED4549">
        <w:rPr>
          <w:rFonts w:ascii="Times New Roman" w:eastAsia="Times New Roman" w:hAnsi="Times New Roman" w:cs="Times New Roman"/>
          <w:sz w:val="28"/>
          <w:szCs w:val="28"/>
        </w:rPr>
        <w:t>пунктах в’їзду-виїзду з Криму</w:t>
      </w:r>
      <w:r w:rsidR="009C45D7" w:rsidRPr="00ED4549">
        <w:rPr>
          <w:rFonts w:ascii="Times New Roman" w:eastAsia="Times New Roman" w:hAnsi="Times New Roman" w:cs="Times New Roman"/>
          <w:sz w:val="28"/>
          <w:szCs w:val="28"/>
        </w:rPr>
        <w:t xml:space="preserve"> максимально сприятливими для перебування умовами із дотриманням усіх санітарно-гігієнічних вимог та мобільними центрами з надання адміністративних послуг.</w:t>
      </w:r>
    </w:p>
    <w:sectPr w:rsidR="009C45D7" w:rsidRPr="00ED4549" w:rsidSect="00F60B0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67" w:rsidRDefault="00481D67" w:rsidP="00210FE6">
      <w:pPr>
        <w:spacing w:after="0" w:line="240" w:lineRule="auto"/>
      </w:pPr>
      <w:r>
        <w:separator/>
      </w:r>
    </w:p>
  </w:endnote>
  <w:endnote w:type="continuationSeparator" w:id="0">
    <w:p w:rsidR="00481D67" w:rsidRDefault="00481D67" w:rsidP="002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67" w:rsidRDefault="00481D67" w:rsidP="00210FE6">
      <w:pPr>
        <w:spacing w:after="0" w:line="240" w:lineRule="auto"/>
      </w:pPr>
      <w:r>
        <w:separator/>
      </w:r>
    </w:p>
  </w:footnote>
  <w:footnote w:type="continuationSeparator" w:id="0">
    <w:p w:rsidR="00481D67" w:rsidRDefault="00481D67" w:rsidP="00210FE6">
      <w:pPr>
        <w:spacing w:after="0" w:line="240" w:lineRule="auto"/>
      </w:pPr>
      <w:r>
        <w:continuationSeparator/>
      </w:r>
    </w:p>
  </w:footnote>
  <w:footnote w:id="1">
    <w:p w:rsidR="00864237" w:rsidRDefault="00864237" w:rsidP="00864237">
      <w:pPr>
        <w:pStyle w:val="a4"/>
        <w:jc w:val="both"/>
      </w:pPr>
      <w:r>
        <w:rPr>
          <w:rStyle w:val="a6"/>
        </w:rPr>
        <w:footnoteRef/>
      </w:r>
      <w:r>
        <w:t xml:space="preserve"> </w:t>
      </w:r>
      <w:r w:rsidRPr="00864237">
        <w:t>Згідно з керівними принципами УВКБ ООН з питання про переміщення осіб усередині країни, особи, переміщені всередині країни, визначаються як люди або групи людей, які були змушені рятуватися втечею або покинути свої будинки або місця проживання, через або для того, щоб уникнути наслідків збройного конфлікту, ситуації загального насильства, порушень прав людини або стихійних лих/техногенних катастроф, і які не перетнули міжнародно-визнаний державний кордон країни.</w:t>
      </w:r>
    </w:p>
  </w:footnote>
  <w:footnote w:id="2">
    <w:p w:rsidR="008B5889" w:rsidRDefault="008B5889">
      <w:pPr>
        <w:pStyle w:val="a4"/>
      </w:pPr>
      <w:r>
        <w:rPr>
          <w:rStyle w:val="a6"/>
        </w:rPr>
        <w:footnoteRef/>
      </w:r>
      <w:r>
        <w:t xml:space="preserve"> Звіт БФ </w:t>
      </w:r>
      <w:r w:rsidR="004806DA">
        <w:t>"</w:t>
      </w:r>
      <w:r>
        <w:t>Право на захист</w:t>
      </w:r>
      <w:r w:rsidR="004806DA">
        <w:t>"</w:t>
      </w:r>
      <w:r>
        <w:t xml:space="preserve"> про проведення моніторингу змін до Закону про права ВПО доступний за посиланням: </w:t>
      </w:r>
      <w:r w:rsidR="00F60B02" w:rsidRPr="00F60B02">
        <w:t>http://vpl.com.ua/uk/materials/zvit-pro-provedennya-monitoryngu-zmin-do-zakonu-pro-prava-vpo/</w:t>
      </w:r>
    </w:p>
  </w:footnote>
  <w:footnote w:id="3">
    <w:p w:rsidR="00A55336" w:rsidRPr="000201BE" w:rsidRDefault="00A55336" w:rsidP="00A55336">
      <w:pPr>
        <w:pStyle w:val="a4"/>
        <w:jc w:val="both"/>
      </w:pPr>
      <w:r w:rsidRPr="00A950CD">
        <w:rPr>
          <w:rStyle w:val="a6"/>
        </w:rPr>
        <w:footnoteRef/>
      </w:r>
      <w:r w:rsidRPr="00A950CD">
        <w:t xml:space="preserve">Постанова Уряду </w:t>
      </w:r>
      <w:r w:rsidR="004806DA">
        <w:t>"</w:t>
      </w:r>
      <w:r w:rsidRPr="00A950CD">
        <w:rPr>
          <w:bCs/>
          <w:color w:val="000000"/>
          <w:shd w:val="clear" w:color="auto" w:fill="FFFFFF"/>
        </w:rPr>
        <w:t xml:space="preserve">Про облік внутрішньо </w:t>
      </w:r>
      <w:r w:rsidRPr="000201BE">
        <w:rPr>
          <w:bCs/>
          <w:color w:val="000000"/>
          <w:shd w:val="clear" w:color="auto" w:fill="FFFFFF"/>
        </w:rPr>
        <w:t>переміщених осіб</w:t>
      </w:r>
      <w:r w:rsidR="004806DA">
        <w:t>"</w:t>
      </w:r>
      <w:r w:rsidRPr="000201BE">
        <w:t xml:space="preserve"> від 01</w:t>
      </w:r>
      <w:r w:rsidR="004806DA">
        <w:t xml:space="preserve"> жовтня </w:t>
      </w:r>
      <w:r w:rsidRPr="000201BE">
        <w:t xml:space="preserve">2014 року № 509. Доступна за посиланням: </w:t>
      </w:r>
      <w:hyperlink r:id="rId1" w:history="1">
        <w:r w:rsidRPr="000201BE">
          <w:rPr>
            <w:rStyle w:val="a7"/>
          </w:rPr>
          <w:t>http://zakon2.rada.gov.ua/laws/show/509-2014-%D0%BF/ed20160611</w:t>
        </w:r>
      </w:hyperlink>
      <w:r w:rsidRPr="000201BE">
        <w:t xml:space="preserve">. Постанова Уряду </w:t>
      </w:r>
      <w:r w:rsidR="004806DA">
        <w:t>"</w:t>
      </w:r>
      <w:r w:rsidRPr="000201BE">
        <w:rPr>
          <w:bCs/>
          <w:color w:val="000000"/>
          <w:shd w:val="clear" w:color="auto" w:fill="FFFFFF"/>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004806DA">
        <w:t>"</w:t>
      </w:r>
      <w:r w:rsidRPr="000201BE">
        <w:t xml:space="preserve"> від 01</w:t>
      </w:r>
      <w:r w:rsidR="004806DA">
        <w:t xml:space="preserve"> жовтня </w:t>
      </w:r>
      <w:r w:rsidRPr="000201BE">
        <w:t xml:space="preserve">2014 року № 505, доступна за посиланням: </w:t>
      </w:r>
      <w:hyperlink r:id="rId2" w:history="1">
        <w:r w:rsidR="00FA6C72" w:rsidRPr="004B46AB">
          <w:rPr>
            <w:rStyle w:val="a7"/>
          </w:rPr>
          <w:t>http://zakon3.rada.gov.ua/laws/show/505-2014-%D0%BF</w:t>
        </w:r>
      </w:hyperlink>
      <w:r w:rsidR="00FA6C72">
        <w:t xml:space="preserve"> </w:t>
      </w:r>
    </w:p>
  </w:footnote>
  <w:footnote w:id="4">
    <w:p w:rsidR="000201BE" w:rsidRDefault="000201BE">
      <w:pPr>
        <w:pStyle w:val="a4"/>
      </w:pPr>
      <w:r>
        <w:rPr>
          <w:rStyle w:val="a6"/>
        </w:rPr>
        <w:footnoteRef/>
      </w:r>
      <w:r>
        <w:t xml:space="preserve"> Там само. </w:t>
      </w:r>
    </w:p>
  </w:footnote>
  <w:footnote w:id="5">
    <w:p w:rsidR="000201BE" w:rsidRPr="004806DA" w:rsidRDefault="000201BE">
      <w:pPr>
        <w:pStyle w:val="a4"/>
        <w:rPr>
          <w:rFonts w:asciiTheme="minorHAnsi" w:hAnsiTheme="minorHAnsi" w:cstheme="minorHAnsi"/>
        </w:rPr>
      </w:pPr>
      <w:r>
        <w:rPr>
          <w:rStyle w:val="a6"/>
        </w:rPr>
        <w:footnoteRef/>
      </w:r>
      <w:r>
        <w:t xml:space="preserve"> Більш </w:t>
      </w:r>
      <w:r w:rsidRPr="004806DA">
        <w:rPr>
          <w:rFonts w:asciiTheme="minorHAnsi" w:hAnsiTheme="minorHAnsi" w:cstheme="minorHAnsi"/>
        </w:rPr>
        <w:t xml:space="preserve">детально про лист </w:t>
      </w:r>
      <w:proofErr w:type="spellStart"/>
      <w:r w:rsidRPr="004806DA">
        <w:rPr>
          <w:rFonts w:asciiTheme="minorHAnsi" w:hAnsiTheme="minorHAnsi" w:cstheme="minorHAnsi"/>
        </w:rPr>
        <w:t>Мінсоцполітики</w:t>
      </w:r>
      <w:proofErr w:type="spellEnd"/>
      <w:r w:rsidRPr="004806DA">
        <w:rPr>
          <w:rFonts w:asciiTheme="minorHAnsi" w:hAnsiTheme="minorHAnsi" w:cstheme="minorHAnsi"/>
        </w:rPr>
        <w:t xml:space="preserve"> у зверненні до Голови Верховної Ради Украї</w:t>
      </w:r>
      <w:r w:rsidR="00A55336" w:rsidRPr="004806DA">
        <w:rPr>
          <w:rFonts w:asciiTheme="minorHAnsi" w:hAnsiTheme="minorHAnsi" w:cstheme="minorHAnsi"/>
        </w:rPr>
        <w:t>ни, народних депутатів, Прем’єр-міністра</w:t>
      </w:r>
      <w:r w:rsidR="003030CC" w:rsidRPr="004806DA">
        <w:rPr>
          <w:rFonts w:asciiTheme="minorHAnsi" w:hAnsiTheme="minorHAnsi" w:cstheme="minorHAnsi"/>
        </w:rPr>
        <w:t xml:space="preserve"> України та </w:t>
      </w:r>
      <w:proofErr w:type="spellStart"/>
      <w:r w:rsidR="003030CC" w:rsidRPr="004806DA">
        <w:rPr>
          <w:rFonts w:asciiTheme="minorHAnsi" w:hAnsiTheme="minorHAnsi" w:cstheme="minorHAnsi"/>
        </w:rPr>
        <w:t>Мінсоцполітики</w:t>
      </w:r>
      <w:proofErr w:type="spellEnd"/>
      <w:r w:rsidR="003030CC" w:rsidRPr="004806DA">
        <w:rPr>
          <w:rFonts w:asciiTheme="minorHAnsi" w:hAnsiTheme="minorHAnsi" w:cstheme="minorHAnsi"/>
        </w:rPr>
        <w:t xml:space="preserve"> від групи НУО, які опікуються правами ВПО, див. за посиланням: </w:t>
      </w:r>
      <w:hyperlink r:id="rId3" w:history="1">
        <w:r w:rsidR="004806DA" w:rsidRPr="004806DA">
          <w:rPr>
            <w:rStyle w:val="a7"/>
            <w:rFonts w:asciiTheme="minorHAnsi" w:hAnsiTheme="minorHAnsi" w:cstheme="minorHAnsi"/>
          </w:rPr>
          <w:t>https://goo.gl/TD3uqV</w:t>
        </w:r>
      </w:hyperlink>
      <w:r w:rsidR="004806DA" w:rsidRPr="004806DA">
        <w:rPr>
          <w:rFonts w:asciiTheme="minorHAnsi" w:hAnsiTheme="minorHAnsi" w:cstheme="minorHAnsi"/>
          <w:color w:val="444444"/>
        </w:rPr>
        <w:t xml:space="preserve"> </w:t>
      </w:r>
    </w:p>
  </w:footnote>
  <w:footnote w:id="6">
    <w:p w:rsidR="00771AA6" w:rsidRDefault="00771AA6">
      <w:pPr>
        <w:pStyle w:val="a4"/>
      </w:pPr>
      <w:r w:rsidRPr="004806DA">
        <w:rPr>
          <w:rStyle w:val="a6"/>
          <w:rFonts w:asciiTheme="minorHAnsi" w:hAnsiTheme="minorHAnsi" w:cstheme="minorHAnsi"/>
        </w:rPr>
        <w:footnoteRef/>
      </w:r>
      <w:r w:rsidRPr="004806DA">
        <w:rPr>
          <w:rFonts w:asciiTheme="minorHAnsi" w:hAnsiTheme="minorHAnsi" w:cstheme="minorHAnsi"/>
        </w:rPr>
        <w:t xml:space="preserve"> Зміни внесені постановою Уряду від 14</w:t>
      </w:r>
      <w:r w:rsidR="004806DA" w:rsidRPr="004806DA">
        <w:rPr>
          <w:rFonts w:asciiTheme="minorHAnsi" w:hAnsiTheme="minorHAnsi" w:cstheme="minorHAnsi"/>
          <w:lang w:val="ru-RU"/>
        </w:rPr>
        <w:t xml:space="preserve"> </w:t>
      </w:r>
      <w:r w:rsidR="004806DA">
        <w:rPr>
          <w:rFonts w:asciiTheme="minorHAnsi" w:hAnsiTheme="minorHAnsi" w:cstheme="minorHAnsi"/>
        </w:rPr>
        <w:t xml:space="preserve">березня </w:t>
      </w:r>
      <w:r w:rsidRPr="004806DA">
        <w:rPr>
          <w:rFonts w:asciiTheme="minorHAnsi" w:hAnsiTheme="minorHAnsi" w:cstheme="minorHAnsi"/>
        </w:rPr>
        <w:t xml:space="preserve">2016 року № 167 </w:t>
      </w:r>
      <w:r w:rsidR="004806DA">
        <w:rPr>
          <w:rFonts w:asciiTheme="minorHAnsi" w:hAnsiTheme="minorHAnsi" w:cstheme="minorHAnsi"/>
        </w:rPr>
        <w:t>"</w:t>
      </w:r>
      <w:r w:rsidRPr="004806DA">
        <w:rPr>
          <w:rFonts w:asciiTheme="minorHAnsi" w:hAnsiTheme="minorHAnsi" w:cstheme="minorHAnsi"/>
        </w:rPr>
        <w:t>Про внесення змін до деяких постанов Кабінету Міністрів України</w:t>
      </w:r>
      <w:r w:rsidR="004806DA">
        <w:rPr>
          <w:rFonts w:asciiTheme="minorHAnsi" w:hAnsiTheme="minorHAnsi" w:cstheme="minorHAnsi"/>
        </w:rPr>
        <w:t>"</w:t>
      </w:r>
      <w:r w:rsidRPr="004806DA">
        <w:rPr>
          <w:rFonts w:asciiTheme="minorHAnsi" w:hAnsiTheme="minorHAnsi" w:cstheme="minorHAnsi"/>
        </w:rPr>
        <w:t>, адреса доступу</w:t>
      </w:r>
      <w:r>
        <w:t xml:space="preserve">: </w:t>
      </w:r>
      <w:hyperlink r:id="rId4" w:history="1">
        <w:r w:rsidR="004806DA" w:rsidRPr="004B46AB">
          <w:rPr>
            <w:rStyle w:val="a7"/>
          </w:rPr>
          <w:t>http://zakon4.rada.gov.ua/laws/show/167-2016-%D0%BF</w:t>
        </w:r>
      </w:hyperlink>
      <w:r w:rsidR="004806DA">
        <w:t xml:space="preserve"> </w:t>
      </w:r>
    </w:p>
  </w:footnote>
  <w:footnote w:id="7">
    <w:p w:rsidR="00864237" w:rsidRDefault="00864237" w:rsidP="006D61D5">
      <w:pPr>
        <w:pStyle w:val="a4"/>
        <w:jc w:val="both"/>
      </w:pPr>
      <w:r>
        <w:rPr>
          <w:rStyle w:val="a6"/>
        </w:rPr>
        <w:footnoteRef/>
      </w:r>
      <w:r>
        <w:t xml:space="preserve"> </w:t>
      </w:r>
      <w:r w:rsidR="006D61D5">
        <w:t xml:space="preserve">Більше про тестовий та повноцінний режим ЄІБД див. на веб-сайті </w:t>
      </w:r>
      <w:r>
        <w:t>ГО “</w:t>
      </w:r>
      <w:proofErr w:type="spellStart"/>
      <w:r>
        <w:t>ДонбасСОС</w:t>
      </w:r>
      <w:proofErr w:type="spellEnd"/>
      <w:r>
        <w:t>” за посиланням: http://donbasssos.org/baza22092016/ ).</w:t>
      </w:r>
    </w:p>
  </w:footnote>
  <w:footnote w:id="8">
    <w:p w:rsidR="00864237" w:rsidRDefault="00864237" w:rsidP="00864237">
      <w:pPr>
        <w:pStyle w:val="a4"/>
        <w:jc w:val="both"/>
      </w:pPr>
      <w:r>
        <w:rPr>
          <w:rStyle w:val="a6"/>
        </w:rPr>
        <w:footnoteRef/>
      </w:r>
      <w:r>
        <w:t xml:space="preserve"> За інформацією, розміщеною на офіційному сайті Міністерства соціальної політики України. Адреса доступу: http://www. kmu.gov.ua/control/uk/publish/article?art_id=249225479&amp;cat_id=244277212</w:t>
      </w:r>
    </w:p>
  </w:footnote>
  <w:footnote w:id="9">
    <w:p w:rsidR="00864237" w:rsidRDefault="00864237" w:rsidP="00864237">
      <w:pPr>
        <w:pStyle w:val="a4"/>
      </w:pPr>
      <w:r>
        <w:rPr>
          <w:rStyle w:val="a6"/>
        </w:rPr>
        <w:footnoteRef/>
      </w:r>
      <w:r>
        <w:t xml:space="preserve"> За повідомленням УКРІНФОРМ (адреса доступу: http://www.ukrinform.ua/rubric-society/2080460-edina-baza-pereselencivpovnocinno-zapracue-z-zovtna-reva.html)</w:t>
      </w:r>
    </w:p>
  </w:footnote>
  <w:footnote w:id="10">
    <w:p w:rsidR="00864237" w:rsidRDefault="00864237" w:rsidP="00864237">
      <w:pPr>
        <w:pStyle w:val="a4"/>
        <w:jc w:val="both"/>
      </w:pPr>
      <w:r>
        <w:rPr>
          <w:rStyle w:val="a6"/>
        </w:rPr>
        <w:footnoteRef/>
      </w:r>
      <w:r>
        <w:t xml:space="preserve"> Адреса доступу: http://zakon5.rada.gov.ua/laws/show/646-2016-%D0%BF</w:t>
      </w:r>
    </w:p>
  </w:footnote>
  <w:footnote w:id="11">
    <w:p w:rsidR="00864237" w:rsidRPr="00F52C95" w:rsidRDefault="00864237" w:rsidP="00864237">
      <w:pPr>
        <w:pStyle w:val="a4"/>
        <w:rPr>
          <w:lang w:val="ru-RU"/>
        </w:rPr>
      </w:pPr>
      <w:r>
        <w:rPr>
          <w:rStyle w:val="a6"/>
        </w:rPr>
        <w:footnoteRef/>
      </w:r>
      <w:r>
        <w:t xml:space="preserve"> </w:t>
      </w:r>
      <w:r w:rsidRPr="009A40F9">
        <w:t xml:space="preserve">Текст звіту за посиланням: </w:t>
      </w:r>
      <w:hyperlink r:id="rId5" w:history="1">
        <w:r w:rsidRPr="004B46AB">
          <w:rPr>
            <w:rStyle w:val="a7"/>
            <w:lang w:val="ru-RU"/>
          </w:rPr>
          <w:t>http://vpl.com.ua/uk/materials/zvit-za-rezultatamy-monitorynhu-funktsionuvannya-ta-vykorystannya-upravlinnyamy-sotsialnoho-zakhystu-naselennya-yedynoyi-informatsiynoyi-bazy-danykh-pro-vpo/</w:t>
        </w:r>
      </w:hyperlink>
      <w:r w:rsidRPr="00F52C95">
        <w:rPr>
          <w:lang w:val="ru-RU"/>
        </w:rPr>
        <w:t xml:space="preserve"> </w:t>
      </w:r>
    </w:p>
  </w:footnote>
  <w:footnote w:id="12">
    <w:p w:rsidR="00210FE6" w:rsidRPr="003571AA" w:rsidRDefault="00210FE6" w:rsidP="000201BE">
      <w:pPr>
        <w:pStyle w:val="a4"/>
        <w:jc w:val="both"/>
        <w:rPr>
          <w:sz w:val="18"/>
          <w:szCs w:val="18"/>
        </w:rPr>
      </w:pPr>
      <w:r w:rsidRPr="000201BE">
        <w:rPr>
          <w:rStyle w:val="a6"/>
        </w:rPr>
        <w:footnoteRef/>
      </w:r>
      <w:r w:rsidR="008E2490">
        <w:t xml:space="preserve"> К</w:t>
      </w:r>
      <w:r w:rsidRPr="000201BE">
        <w:t xml:space="preserve">опію листа можна подивитись за посиланням: </w:t>
      </w:r>
      <w:hyperlink r:id="rId6" w:history="1">
        <w:r w:rsidR="004806DA" w:rsidRPr="004B46AB">
          <w:rPr>
            <w:rStyle w:val="a7"/>
          </w:rPr>
          <w:t>http://goo.gl/8pXtrs</w:t>
        </w:r>
      </w:hyperlink>
      <w:r w:rsidR="004806DA">
        <w:t xml:space="preserve"> </w:t>
      </w:r>
    </w:p>
  </w:footnote>
  <w:footnote w:id="13">
    <w:p w:rsidR="00285DC4" w:rsidRPr="00533674" w:rsidRDefault="00285DC4" w:rsidP="00533674">
      <w:pPr>
        <w:spacing w:after="0" w:line="240" w:lineRule="auto"/>
        <w:ind w:firstLine="567"/>
        <w:jc w:val="both"/>
        <w:rPr>
          <w:sz w:val="20"/>
          <w:szCs w:val="20"/>
        </w:rPr>
      </w:pPr>
      <w:r>
        <w:rPr>
          <w:rStyle w:val="a6"/>
        </w:rPr>
        <w:footnoteRef/>
      </w:r>
      <w:r>
        <w:t xml:space="preserve"> </w:t>
      </w:r>
      <w:r w:rsidRPr="005E5FAF">
        <w:rPr>
          <w:sz w:val="20"/>
          <w:szCs w:val="20"/>
        </w:rPr>
        <w:t>Порядку виплати пенсій та грошової допомоги за згодою пенсіонерів та одержувачів допомоги через їх поточні рахунки у банках, затвердженого постановою Кабінету Міністрів України від 30 серпня 1999 р. N 1596 “Про заходи щодо виконання статті 3 Указу Президента України від 4 липня 1998 року № 734”;</w:t>
      </w:r>
      <w:r>
        <w:rPr>
          <w:sz w:val="20"/>
          <w:szCs w:val="20"/>
        </w:rPr>
        <w:t xml:space="preserve"> </w:t>
      </w:r>
      <w:r w:rsidRPr="005E5FAF">
        <w:rPr>
          <w:sz w:val="20"/>
          <w:szCs w:val="20"/>
        </w:rPr>
        <w:t>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w:t>
      </w:r>
      <w:r>
        <w:rPr>
          <w:sz w:val="20"/>
          <w:szCs w:val="20"/>
        </w:rPr>
        <w:t xml:space="preserve"> </w:t>
      </w:r>
      <w:r w:rsidRPr="005E5FAF">
        <w:rPr>
          <w:sz w:val="20"/>
          <w:szCs w:val="20"/>
        </w:rPr>
        <w:t>постанови Кабінету Міністрів України від 5 листопада 2014 р. № 637 “Про здійснення соціальних виплат</w:t>
      </w:r>
      <w:r>
        <w:rPr>
          <w:sz w:val="20"/>
          <w:szCs w:val="20"/>
        </w:rPr>
        <w:t xml:space="preserve"> внутрішньо переміщеним особам”.</w:t>
      </w:r>
    </w:p>
  </w:footnote>
  <w:footnote w:id="14">
    <w:p w:rsidR="002E5BD7" w:rsidRPr="007865FA" w:rsidRDefault="002E5BD7">
      <w:pPr>
        <w:pStyle w:val="a4"/>
        <w:rPr>
          <w:lang w:val="ru-RU"/>
        </w:rPr>
      </w:pPr>
      <w:r>
        <w:rPr>
          <w:rStyle w:val="a6"/>
        </w:rPr>
        <w:footnoteRef/>
      </w:r>
      <w:r>
        <w:t xml:space="preserve"> Адреса доступу: </w:t>
      </w:r>
      <w:hyperlink r:id="rId7" w:anchor="n21" w:history="1">
        <w:r w:rsidR="007865FA" w:rsidRPr="004B46AB">
          <w:rPr>
            <w:rStyle w:val="a7"/>
          </w:rPr>
          <w:t>http://zakon4.rada.gov.ua/laws/show/z0633-16/paran21#n21</w:t>
        </w:r>
      </w:hyperlink>
      <w:r w:rsidR="007865FA">
        <w:rPr>
          <w:lang w:val="ru-RU"/>
        </w:rPr>
        <w:t xml:space="preserve"> </w:t>
      </w:r>
    </w:p>
  </w:footnote>
  <w:footnote w:id="15">
    <w:p w:rsidR="00DD2AE5" w:rsidRPr="007865FA" w:rsidRDefault="00DD2AE5">
      <w:pPr>
        <w:pStyle w:val="a4"/>
        <w:rPr>
          <w:lang w:val="ru-RU"/>
        </w:rPr>
      </w:pPr>
      <w:r>
        <w:rPr>
          <w:rStyle w:val="a6"/>
        </w:rPr>
        <w:footnoteRef/>
      </w:r>
      <w:r>
        <w:t xml:space="preserve"> Зі звітом можна ознайомитись за посиланням: </w:t>
      </w:r>
      <w:hyperlink r:id="rId8" w:history="1">
        <w:r w:rsidR="007865FA" w:rsidRPr="004B46AB">
          <w:rPr>
            <w:rStyle w:val="a7"/>
          </w:rPr>
          <w:t>http://vpl.com.ua/uk/materials/zvit_za_rezultatamy_monitorynhu_poinformovanosti_pensioneriv_vpo_pro_elektronni_pensiyni_posvidchennya/</w:t>
        </w:r>
      </w:hyperlink>
      <w:r w:rsidR="007865FA">
        <w:rPr>
          <w:lang w:val="ru-RU"/>
        </w:rPr>
        <w:t xml:space="preserve"> </w:t>
      </w:r>
    </w:p>
  </w:footnote>
  <w:footnote w:id="16">
    <w:p w:rsidR="00417CF0" w:rsidRPr="006079B3" w:rsidRDefault="00417CF0">
      <w:pPr>
        <w:pStyle w:val="a4"/>
        <w:rPr>
          <w:lang w:val="ru-RU"/>
        </w:rPr>
      </w:pPr>
      <w:r>
        <w:rPr>
          <w:rStyle w:val="a6"/>
        </w:rPr>
        <w:footnoteRef/>
      </w:r>
      <w:r>
        <w:t xml:space="preserve"> </w:t>
      </w:r>
      <w:r w:rsidR="006079B3">
        <w:rPr>
          <w:lang w:val="ru-RU"/>
        </w:rPr>
        <w:t xml:space="preserve">Адреса доступу: </w:t>
      </w:r>
      <w:r w:rsidR="006079B3" w:rsidRPr="006079B3">
        <w:rPr>
          <w:lang w:val="ru-RU"/>
        </w:rPr>
        <w:t>http://www.kmu.gov.ua/control/uk/cardnpd?docid=249110200</w:t>
      </w:r>
    </w:p>
  </w:footnote>
  <w:footnote w:id="17">
    <w:p w:rsidR="00AE0365" w:rsidRPr="00EB7331" w:rsidRDefault="00533674" w:rsidP="00AE0365">
      <w:pPr>
        <w:autoSpaceDE w:val="0"/>
        <w:autoSpaceDN w:val="0"/>
        <w:adjustRightInd w:val="0"/>
        <w:spacing w:after="0" w:line="240" w:lineRule="auto"/>
        <w:rPr>
          <w:rFonts w:cstheme="minorHAnsi"/>
          <w:sz w:val="20"/>
          <w:szCs w:val="20"/>
        </w:rPr>
      </w:pPr>
      <w:r>
        <w:rPr>
          <w:rStyle w:val="a6"/>
        </w:rPr>
        <w:footnoteRef/>
      </w:r>
      <w:r w:rsidRPr="00AE0365">
        <w:rPr>
          <w:lang w:val="en-US"/>
        </w:rPr>
        <w:t xml:space="preserve"> </w:t>
      </w:r>
      <w:r w:rsidR="00AE0365" w:rsidRPr="00EB7331">
        <w:rPr>
          <w:rFonts w:cstheme="minorHAnsi"/>
          <w:sz w:val="20"/>
          <w:szCs w:val="20"/>
        </w:rPr>
        <w:t xml:space="preserve">Травень 2016, </w:t>
      </w:r>
      <w:proofErr w:type="spellStart"/>
      <w:r w:rsidR="00AE0365" w:rsidRPr="00EB7331">
        <w:rPr>
          <w:rFonts w:cstheme="minorHAnsi"/>
          <w:sz w:val="20"/>
          <w:szCs w:val="20"/>
        </w:rPr>
        <w:t>Global</w:t>
      </w:r>
      <w:proofErr w:type="spellEnd"/>
      <w:r w:rsidR="00AE0365" w:rsidRPr="00EB7331">
        <w:rPr>
          <w:rFonts w:cstheme="minorHAnsi"/>
          <w:sz w:val="20"/>
          <w:szCs w:val="20"/>
        </w:rPr>
        <w:t xml:space="preserve"> </w:t>
      </w:r>
      <w:proofErr w:type="spellStart"/>
      <w:r w:rsidR="00AE0365" w:rsidRPr="00EB7331">
        <w:rPr>
          <w:rFonts w:cstheme="minorHAnsi"/>
          <w:sz w:val="20"/>
          <w:szCs w:val="20"/>
        </w:rPr>
        <w:t>Shelter</w:t>
      </w:r>
      <w:proofErr w:type="spellEnd"/>
      <w:r w:rsidR="00AE0365" w:rsidRPr="00EB7331">
        <w:rPr>
          <w:rFonts w:cstheme="minorHAnsi"/>
          <w:sz w:val="20"/>
          <w:szCs w:val="20"/>
        </w:rPr>
        <w:t xml:space="preserve"> </w:t>
      </w:r>
      <w:proofErr w:type="spellStart"/>
      <w:r w:rsidR="00AE0365" w:rsidRPr="00EB7331">
        <w:rPr>
          <w:rFonts w:cstheme="minorHAnsi"/>
          <w:sz w:val="20"/>
          <w:szCs w:val="20"/>
        </w:rPr>
        <w:t>Cluster</w:t>
      </w:r>
      <w:proofErr w:type="spellEnd"/>
      <w:r w:rsidR="00AE0365" w:rsidRPr="00EB7331">
        <w:rPr>
          <w:rFonts w:cstheme="minorHAnsi"/>
          <w:sz w:val="20"/>
          <w:szCs w:val="20"/>
        </w:rPr>
        <w:t>, режим доступу: https://www.sheltercluster.org/sites/default/files/docs/cc_factsheet_</w:t>
      </w:r>
    </w:p>
    <w:p w:rsidR="00533674" w:rsidRPr="00EB7331" w:rsidRDefault="00AE0365" w:rsidP="00AE0365">
      <w:pPr>
        <w:pStyle w:val="a4"/>
        <w:rPr>
          <w:rFonts w:asciiTheme="minorHAnsi" w:hAnsiTheme="minorHAnsi" w:cstheme="minorHAnsi"/>
        </w:rPr>
      </w:pPr>
      <w:r w:rsidRPr="00EB7331">
        <w:rPr>
          <w:rFonts w:asciiTheme="minorHAnsi" w:hAnsiTheme="minorHAnsi" w:cstheme="minorHAnsi"/>
        </w:rPr>
        <w:t>may_2016_ukr.pdf</w:t>
      </w:r>
    </w:p>
  </w:footnote>
  <w:footnote w:id="18">
    <w:p w:rsidR="00AE0365" w:rsidRPr="00EB7331" w:rsidRDefault="00AE0365" w:rsidP="00AE0365">
      <w:pPr>
        <w:autoSpaceDE w:val="0"/>
        <w:autoSpaceDN w:val="0"/>
        <w:adjustRightInd w:val="0"/>
        <w:spacing w:after="0" w:line="240" w:lineRule="auto"/>
        <w:rPr>
          <w:rFonts w:cstheme="minorHAnsi"/>
          <w:sz w:val="20"/>
          <w:szCs w:val="20"/>
        </w:rPr>
      </w:pPr>
      <w:r w:rsidRPr="00EB7331">
        <w:rPr>
          <w:rStyle w:val="a6"/>
          <w:rFonts w:cstheme="minorHAnsi"/>
          <w:sz w:val="20"/>
          <w:szCs w:val="20"/>
        </w:rPr>
        <w:footnoteRef/>
      </w:r>
      <w:r w:rsidRPr="00EB7331">
        <w:rPr>
          <w:rFonts w:cstheme="minorHAnsi"/>
          <w:sz w:val="20"/>
          <w:szCs w:val="20"/>
        </w:rPr>
        <w:t xml:space="preserve"> Відповідно до інформації офіційного сайту Міністерства соціальної політики України станом на 15.08.2016 кількість ВПО</w:t>
      </w:r>
    </w:p>
    <w:p w:rsidR="00AE0365" w:rsidRPr="00EB7331" w:rsidRDefault="00AE0365" w:rsidP="00AE0365">
      <w:pPr>
        <w:pStyle w:val="a4"/>
      </w:pPr>
      <w:r w:rsidRPr="00EB7331">
        <w:rPr>
          <w:rFonts w:asciiTheme="minorHAnsi" w:hAnsiTheme="minorHAnsi" w:cstheme="minorHAnsi"/>
        </w:rPr>
        <w:t>складала 1 714 388.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908035"/>
      <w:docPartObj>
        <w:docPartGallery w:val="Page Numbers (Top of Page)"/>
        <w:docPartUnique/>
      </w:docPartObj>
    </w:sdtPr>
    <w:sdtEndPr/>
    <w:sdtContent>
      <w:p w:rsidR="00F60B02" w:rsidRDefault="007D422E">
        <w:pPr>
          <w:pStyle w:val="aa"/>
          <w:jc w:val="center"/>
        </w:pPr>
        <w:r>
          <w:fldChar w:fldCharType="begin"/>
        </w:r>
        <w:r w:rsidR="00F60B02">
          <w:instrText>PAGE   \* MERGEFORMAT</w:instrText>
        </w:r>
        <w:r>
          <w:fldChar w:fldCharType="separate"/>
        </w:r>
        <w:r w:rsidR="00195C20">
          <w:rPr>
            <w:noProof/>
          </w:rPr>
          <w:t>12</w:t>
        </w:r>
        <w:r>
          <w:fldChar w:fldCharType="end"/>
        </w:r>
      </w:p>
    </w:sdtContent>
  </w:sdt>
  <w:p w:rsidR="00F60B02" w:rsidRDefault="00F60B0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E5F"/>
    <w:multiLevelType w:val="multilevel"/>
    <w:tmpl w:val="9B2442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13639"/>
    <w:multiLevelType w:val="multilevel"/>
    <w:tmpl w:val="F2983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B26E89"/>
    <w:multiLevelType w:val="hybridMultilevel"/>
    <w:tmpl w:val="9FAAC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6F52A2"/>
    <w:multiLevelType w:val="multilevel"/>
    <w:tmpl w:val="C5DC37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1775439"/>
    <w:multiLevelType w:val="multilevel"/>
    <w:tmpl w:val="90E0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60A08"/>
    <w:multiLevelType w:val="hybridMultilevel"/>
    <w:tmpl w:val="EC52A120"/>
    <w:lvl w:ilvl="0" w:tplc="04190005">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7EF0458"/>
    <w:multiLevelType w:val="multilevel"/>
    <w:tmpl w:val="B57E2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7B35AD"/>
    <w:multiLevelType w:val="hybridMultilevel"/>
    <w:tmpl w:val="D71870CA"/>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57064EDC"/>
    <w:multiLevelType w:val="multilevel"/>
    <w:tmpl w:val="15DC22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9D46A15"/>
    <w:multiLevelType w:val="multilevel"/>
    <w:tmpl w:val="071CFB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C74AC9"/>
    <w:multiLevelType w:val="hybridMultilevel"/>
    <w:tmpl w:val="8102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AD0034"/>
    <w:multiLevelType w:val="hybridMultilevel"/>
    <w:tmpl w:val="FDFA0EB2"/>
    <w:lvl w:ilvl="0" w:tplc="7A963E42">
      <w:start w:val="31"/>
      <w:numFmt w:val="bullet"/>
      <w:lvlText w:val="-"/>
      <w:lvlJc w:val="left"/>
      <w:pPr>
        <w:ind w:left="644" w:hanging="360"/>
      </w:pPr>
      <w:rPr>
        <w:rFonts w:ascii="Calibri" w:eastAsiaTheme="minorHAnsi" w:hAnsi="Calibri" w:cstheme="minorHAns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60A61BF4"/>
    <w:multiLevelType w:val="multilevel"/>
    <w:tmpl w:val="0A8C14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2B4153"/>
    <w:multiLevelType w:val="multilevel"/>
    <w:tmpl w:val="95009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2"/>
  </w:num>
  <w:num w:numId="3">
    <w:abstractNumId w:val="2"/>
  </w:num>
  <w:num w:numId="4">
    <w:abstractNumId w:val="1"/>
  </w:num>
  <w:num w:numId="5">
    <w:abstractNumId w:val="6"/>
  </w:num>
  <w:num w:numId="6">
    <w:abstractNumId w:val="9"/>
  </w:num>
  <w:num w:numId="7">
    <w:abstractNumId w:val="0"/>
  </w:num>
  <w:num w:numId="8">
    <w:abstractNumId w:val="11"/>
  </w:num>
  <w:num w:numId="9">
    <w:abstractNumId w:val="10"/>
  </w:num>
  <w:num w:numId="10">
    <w:abstractNumId w:val="5"/>
  </w:num>
  <w:num w:numId="11">
    <w:abstractNumId w:val="7"/>
  </w:num>
  <w:num w:numId="12">
    <w:abstractNumId w:val="3"/>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66F2"/>
    <w:rsid w:val="000201BE"/>
    <w:rsid w:val="000444AD"/>
    <w:rsid w:val="00053B76"/>
    <w:rsid w:val="00053F9A"/>
    <w:rsid w:val="0006307D"/>
    <w:rsid w:val="00072FBF"/>
    <w:rsid w:val="00085CC8"/>
    <w:rsid w:val="000A0019"/>
    <w:rsid w:val="000A4015"/>
    <w:rsid w:val="000D41DC"/>
    <w:rsid w:val="000D46F5"/>
    <w:rsid w:val="000D63CA"/>
    <w:rsid w:val="000E134F"/>
    <w:rsid w:val="000E6546"/>
    <w:rsid w:val="000F0EAF"/>
    <w:rsid w:val="00114F8D"/>
    <w:rsid w:val="00131BF0"/>
    <w:rsid w:val="0013258C"/>
    <w:rsid w:val="00152A65"/>
    <w:rsid w:val="001716EB"/>
    <w:rsid w:val="00195C20"/>
    <w:rsid w:val="001E137A"/>
    <w:rsid w:val="001E26E1"/>
    <w:rsid w:val="001E70E2"/>
    <w:rsid w:val="00210FE6"/>
    <w:rsid w:val="00250CB9"/>
    <w:rsid w:val="00261780"/>
    <w:rsid w:val="00285DC4"/>
    <w:rsid w:val="00290C51"/>
    <w:rsid w:val="002B2FFF"/>
    <w:rsid w:val="002B7560"/>
    <w:rsid w:val="002D0516"/>
    <w:rsid w:val="002E5BD7"/>
    <w:rsid w:val="002F03D1"/>
    <w:rsid w:val="003030CC"/>
    <w:rsid w:val="003204D4"/>
    <w:rsid w:val="00331FDF"/>
    <w:rsid w:val="00363B7D"/>
    <w:rsid w:val="003858B0"/>
    <w:rsid w:val="003E4EBF"/>
    <w:rsid w:val="00402A13"/>
    <w:rsid w:val="004177B5"/>
    <w:rsid w:val="00417CF0"/>
    <w:rsid w:val="00430EAF"/>
    <w:rsid w:val="004731F8"/>
    <w:rsid w:val="004806DA"/>
    <w:rsid w:val="00481D67"/>
    <w:rsid w:val="00484D35"/>
    <w:rsid w:val="004A3AF2"/>
    <w:rsid w:val="004A676F"/>
    <w:rsid w:val="004A6A11"/>
    <w:rsid w:val="004A7A58"/>
    <w:rsid w:val="004C5236"/>
    <w:rsid w:val="004E74A6"/>
    <w:rsid w:val="0050293B"/>
    <w:rsid w:val="00512D72"/>
    <w:rsid w:val="00533674"/>
    <w:rsid w:val="00564F12"/>
    <w:rsid w:val="005740B6"/>
    <w:rsid w:val="00585A6C"/>
    <w:rsid w:val="00586443"/>
    <w:rsid w:val="0059082E"/>
    <w:rsid w:val="005A1C87"/>
    <w:rsid w:val="005A2045"/>
    <w:rsid w:val="005E5FAF"/>
    <w:rsid w:val="005E6084"/>
    <w:rsid w:val="005E671E"/>
    <w:rsid w:val="00601965"/>
    <w:rsid w:val="006079B3"/>
    <w:rsid w:val="00630F05"/>
    <w:rsid w:val="006368DF"/>
    <w:rsid w:val="006B024A"/>
    <w:rsid w:val="006B6F5D"/>
    <w:rsid w:val="006C445A"/>
    <w:rsid w:val="006D61D5"/>
    <w:rsid w:val="00713C21"/>
    <w:rsid w:val="00716E3B"/>
    <w:rsid w:val="0072569F"/>
    <w:rsid w:val="00771AA6"/>
    <w:rsid w:val="007865FA"/>
    <w:rsid w:val="00791F74"/>
    <w:rsid w:val="00795FDE"/>
    <w:rsid w:val="007B06B1"/>
    <w:rsid w:val="007D422E"/>
    <w:rsid w:val="007E37D0"/>
    <w:rsid w:val="007F036D"/>
    <w:rsid w:val="00806E04"/>
    <w:rsid w:val="00836C4B"/>
    <w:rsid w:val="008437C0"/>
    <w:rsid w:val="00843C88"/>
    <w:rsid w:val="008459D9"/>
    <w:rsid w:val="008469CE"/>
    <w:rsid w:val="00854112"/>
    <w:rsid w:val="00856E7D"/>
    <w:rsid w:val="00864237"/>
    <w:rsid w:val="0088207D"/>
    <w:rsid w:val="008A39F9"/>
    <w:rsid w:val="008B5889"/>
    <w:rsid w:val="008D72DB"/>
    <w:rsid w:val="008E2490"/>
    <w:rsid w:val="0094559E"/>
    <w:rsid w:val="00990385"/>
    <w:rsid w:val="009A40F9"/>
    <w:rsid w:val="009C0708"/>
    <w:rsid w:val="009C45D7"/>
    <w:rsid w:val="009D58CE"/>
    <w:rsid w:val="009D5C07"/>
    <w:rsid w:val="009E0CEC"/>
    <w:rsid w:val="009E6557"/>
    <w:rsid w:val="00A102EC"/>
    <w:rsid w:val="00A533AC"/>
    <w:rsid w:val="00A55336"/>
    <w:rsid w:val="00A60289"/>
    <w:rsid w:val="00A647A5"/>
    <w:rsid w:val="00A712AD"/>
    <w:rsid w:val="00A950CD"/>
    <w:rsid w:val="00AA450B"/>
    <w:rsid w:val="00AB1B7E"/>
    <w:rsid w:val="00AB4378"/>
    <w:rsid w:val="00AE0365"/>
    <w:rsid w:val="00AE5172"/>
    <w:rsid w:val="00AF2EBA"/>
    <w:rsid w:val="00B31FEF"/>
    <w:rsid w:val="00B3602D"/>
    <w:rsid w:val="00B55608"/>
    <w:rsid w:val="00B65B9B"/>
    <w:rsid w:val="00B664C0"/>
    <w:rsid w:val="00B82BAC"/>
    <w:rsid w:val="00BD48FB"/>
    <w:rsid w:val="00BF0F70"/>
    <w:rsid w:val="00BF4129"/>
    <w:rsid w:val="00C221DE"/>
    <w:rsid w:val="00C30E31"/>
    <w:rsid w:val="00C56DE7"/>
    <w:rsid w:val="00C671FB"/>
    <w:rsid w:val="00C758C5"/>
    <w:rsid w:val="00C80335"/>
    <w:rsid w:val="00CB645E"/>
    <w:rsid w:val="00CD5AA8"/>
    <w:rsid w:val="00CF1CED"/>
    <w:rsid w:val="00D0560E"/>
    <w:rsid w:val="00D2091D"/>
    <w:rsid w:val="00D2547E"/>
    <w:rsid w:val="00D363D8"/>
    <w:rsid w:val="00D84EC4"/>
    <w:rsid w:val="00D87C61"/>
    <w:rsid w:val="00DB2F84"/>
    <w:rsid w:val="00DB45A6"/>
    <w:rsid w:val="00DD2AE5"/>
    <w:rsid w:val="00E06878"/>
    <w:rsid w:val="00E14C7D"/>
    <w:rsid w:val="00E24777"/>
    <w:rsid w:val="00E36C20"/>
    <w:rsid w:val="00E8505D"/>
    <w:rsid w:val="00EB7331"/>
    <w:rsid w:val="00EC0247"/>
    <w:rsid w:val="00ED4549"/>
    <w:rsid w:val="00F20799"/>
    <w:rsid w:val="00F2105B"/>
    <w:rsid w:val="00F22FD8"/>
    <w:rsid w:val="00F266F2"/>
    <w:rsid w:val="00F422E4"/>
    <w:rsid w:val="00F52C95"/>
    <w:rsid w:val="00F60B02"/>
    <w:rsid w:val="00F640D4"/>
    <w:rsid w:val="00F774EF"/>
    <w:rsid w:val="00F838D1"/>
    <w:rsid w:val="00F93DE2"/>
    <w:rsid w:val="00FA6C72"/>
    <w:rsid w:val="00FF01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210FE6"/>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210FE6"/>
    <w:rPr>
      <w:rFonts w:ascii="Calibri" w:eastAsia="Calibri" w:hAnsi="Calibri" w:cs="Times New Roman"/>
      <w:sz w:val="20"/>
      <w:szCs w:val="20"/>
      <w:lang w:val="uk-UA"/>
    </w:rPr>
  </w:style>
  <w:style w:type="character" w:styleId="a6">
    <w:name w:val="footnote reference"/>
    <w:basedOn w:val="a0"/>
    <w:uiPriority w:val="99"/>
    <w:semiHidden/>
    <w:unhideWhenUsed/>
    <w:rsid w:val="00210FE6"/>
    <w:rPr>
      <w:vertAlign w:val="superscript"/>
    </w:rPr>
  </w:style>
  <w:style w:type="character" w:customStyle="1" w:styleId="apple-converted-space">
    <w:name w:val="apple-converted-space"/>
    <w:basedOn w:val="a0"/>
    <w:rsid w:val="005A2045"/>
  </w:style>
  <w:style w:type="character" w:styleId="a7">
    <w:name w:val="Hyperlink"/>
    <w:basedOn w:val="a0"/>
    <w:uiPriority w:val="99"/>
    <w:unhideWhenUsed/>
    <w:rsid w:val="00A950CD"/>
    <w:rPr>
      <w:color w:val="0000FF" w:themeColor="hyperlink"/>
      <w:u w:val="single"/>
    </w:rPr>
  </w:style>
  <w:style w:type="character" w:styleId="a8">
    <w:name w:val="Strong"/>
    <w:basedOn w:val="a0"/>
    <w:uiPriority w:val="22"/>
    <w:qFormat/>
    <w:rsid w:val="005E5FAF"/>
    <w:rPr>
      <w:b/>
      <w:bCs/>
    </w:rPr>
  </w:style>
  <w:style w:type="paragraph" w:styleId="a9">
    <w:name w:val="List Paragraph"/>
    <w:basedOn w:val="a"/>
    <w:uiPriority w:val="34"/>
    <w:qFormat/>
    <w:rsid w:val="004731F8"/>
    <w:pPr>
      <w:ind w:left="720"/>
      <w:contextualSpacing/>
    </w:pPr>
  </w:style>
  <w:style w:type="paragraph" w:customStyle="1" w:styleId="Body1">
    <w:name w:val="Body 1"/>
    <w:rsid w:val="00CB645E"/>
    <w:pPr>
      <w:spacing w:after="0" w:line="240" w:lineRule="auto"/>
    </w:pPr>
    <w:rPr>
      <w:rFonts w:ascii="Helvetica" w:eastAsia="Arial Unicode MS" w:hAnsi="Helvetica" w:cs="Times New Roman"/>
      <w:color w:val="000000"/>
      <w:sz w:val="24"/>
      <w:szCs w:val="20"/>
      <w:lang w:val="en-GB" w:eastAsia="en-GB"/>
    </w:rPr>
  </w:style>
  <w:style w:type="paragraph" w:styleId="aa">
    <w:name w:val="header"/>
    <w:basedOn w:val="a"/>
    <w:link w:val="ab"/>
    <w:uiPriority w:val="99"/>
    <w:unhideWhenUsed/>
    <w:rsid w:val="00F60B0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0B02"/>
  </w:style>
  <w:style w:type="paragraph" w:styleId="ac">
    <w:name w:val="footer"/>
    <w:basedOn w:val="a"/>
    <w:link w:val="ad"/>
    <w:uiPriority w:val="99"/>
    <w:unhideWhenUsed/>
    <w:rsid w:val="00F60B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0B02"/>
  </w:style>
  <w:style w:type="character" w:styleId="ae">
    <w:name w:val="annotation reference"/>
    <w:basedOn w:val="a0"/>
    <w:uiPriority w:val="99"/>
    <w:semiHidden/>
    <w:unhideWhenUsed/>
    <w:rsid w:val="00A712AD"/>
    <w:rPr>
      <w:sz w:val="16"/>
      <w:szCs w:val="16"/>
    </w:rPr>
  </w:style>
  <w:style w:type="paragraph" w:styleId="af">
    <w:name w:val="annotation text"/>
    <w:basedOn w:val="a"/>
    <w:link w:val="af0"/>
    <w:uiPriority w:val="99"/>
    <w:semiHidden/>
    <w:unhideWhenUsed/>
    <w:rsid w:val="00A712AD"/>
    <w:pPr>
      <w:spacing w:line="240" w:lineRule="auto"/>
    </w:pPr>
    <w:rPr>
      <w:sz w:val="20"/>
      <w:szCs w:val="20"/>
    </w:rPr>
  </w:style>
  <w:style w:type="character" w:customStyle="1" w:styleId="af0">
    <w:name w:val="Текст примечания Знак"/>
    <w:basedOn w:val="a0"/>
    <w:link w:val="af"/>
    <w:uiPriority w:val="99"/>
    <w:semiHidden/>
    <w:rsid w:val="00A712AD"/>
    <w:rPr>
      <w:sz w:val="20"/>
      <w:szCs w:val="20"/>
    </w:rPr>
  </w:style>
  <w:style w:type="paragraph" w:styleId="af1">
    <w:name w:val="annotation subject"/>
    <w:basedOn w:val="af"/>
    <w:next w:val="af"/>
    <w:link w:val="af2"/>
    <w:uiPriority w:val="99"/>
    <w:semiHidden/>
    <w:unhideWhenUsed/>
    <w:rsid w:val="00A712AD"/>
    <w:rPr>
      <w:b/>
      <w:bCs/>
    </w:rPr>
  </w:style>
  <w:style w:type="character" w:customStyle="1" w:styleId="af2">
    <w:name w:val="Тема примечания Знак"/>
    <w:basedOn w:val="af0"/>
    <w:link w:val="af1"/>
    <w:uiPriority w:val="99"/>
    <w:semiHidden/>
    <w:rsid w:val="00A712AD"/>
    <w:rPr>
      <w:b/>
      <w:bCs/>
      <w:sz w:val="20"/>
      <w:szCs w:val="20"/>
    </w:rPr>
  </w:style>
  <w:style w:type="paragraph" w:styleId="af3">
    <w:name w:val="Balloon Text"/>
    <w:basedOn w:val="a"/>
    <w:link w:val="af4"/>
    <w:uiPriority w:val="99"/>
    <w:semiHidden/>
    <w:unhideWhenUsed/>
    <w:rsid w:val="00A712A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712AD"/>
    <w:rPr>
      <w:rFonts w:ascii="Tahoma" w:hAnsi="Tahoma" w:cs="Tahoma"/>
      <w:sz w:val="16"/>
      <w:szCs w:val="16"/>
    </w:rPr>
  </w:style>
  <w:style w:type="paragraph" w:styleId="af5">
    <w:name w:val="endnote text"/>
    <w:basedOn w:val="a"/>
    <w:link w:val="af6"/>
    <w:uiPriority w:val="99"/>
    <w:semiHidden/>
    <w:unhideWhenUsed/>
    <w:rsid w:val="00A712AD"/>
    <w:pPr>
      <w:spacing w:after="0" w:line="240" w:lineRule="auto"/>
    </w:pPr>
    <w:rPr>
      <w:sz w:val="20"/>
      <w:szCs w:val="20"/>
    </w:rPr>
  </w:style>
  <w:style w:type="character" w:customStyle="1" w:styleId="af6">
    <w:name w:val="Текст концевой сноски Знак"/>
    <w:basedOn w:val="a0"/>
    <w:link w:val="af5"/>
    <w:uiPriority w:val="99"/>
    <w:semiHidden/>
    <w:rsid w:val="00A712AD"/>
    <w:rPr>
      <w:sz w:val="20"/>
      <w:szCs w:val="20"/>
    </w:rPr>
  </w:style>
  <w:style w:type="character" w:styleId="af7">
    <w:name w:val="endnote reference"/>
    <w:basedOn w:val="a0"/>
    <w:uiPriority w:val="99"/>
    <w:semiHidden/>
    <w:unhideWhenUsed/>
    <w:rsid w:val="00A712AD"/>
    <w:rPr>
      <w:vertAlign w:val="superscript"/>
    </w:rPr>
  </w:style>
  <w:style w:type="paragraph" w:styleId="af8">
    <w:name w:val="Subtitle"/>
    <w:basedOn w:val="a"/>
    <w:next w:val="a"/>
    <w:link w:val="af9"/>
    <w:uiPriority w:val="11"/>
    <w:qFormat/>
    <w:rsid w:val="00ED4549"/>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f9">
    <w:name w:val="Подзаголовок Знак"/>
    <w:basedOn w:val="a0"/>
    <w:link w:val="af8"/>
    <w:uiPriority w:val="11"/>
    <w:rsid w:val="00ED4549"/>
    <w:rPr>
      <w:rFonts w:asciiTheme="majorHAnsi" w:eastAsiaTheme="majorEastAsia" w:hAnsiTheme="majorHAnsi" w:cstheme="majorBidi"/>
      <w:i/>
      <w:iCs/>
      <w:color w:val="4F81BD" w:themeColor="accent1"/>
      <w:spacing w:val="15"/>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210FE6"/>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210FE6"/>
    <w:rPr>
      <w:rFonts w:ascii="Calibri" w:eastAsia="Calibri" w:hAnsi="Calibri" w:cs="Times New Roman"/>
      <w:sz w:val="20"/>
      <w:szCs w:val="20"/>
      <w:lang w:val="uk-UA"/>
    </w:rPr>
  </w:style>
  <w:style w:type="character" w:styleId="a6">
    <w:name w:val="footnote reference"/>
    <w:basedOn w:val="a0"/>
    <w:uiPriority w:val="99"/>
    <w:semiHidden/>
    <w:unhideWhenUsed/>
    <w:rsid w:val="00210FE6"/>
    <w:rPr>
      <w:vertAlign w:val="superscript"/>
    </w:rPr>
  </w:style>
  <w:style w:type="character" w:customStyle="1" w:styleId="apple-converted-space">
    <w:name w:val="apple-converted-space"/>
    <w:basedOn w:val="a0"/>
    <w:rsid w:val="005A2045"/>
  </w:style>
  <w:style w:type="character" w:styleId="a7">
    <w:name w:val="Hyperlink"/>
    <w:basedOn w:val="a0"/>
    <w:uiPriority w:val="99"/>
    <w:unhideWhenUsed/>
    <w:rsid w:val="00A950CD"/>
    <w:rPr>
      <w:color w:val="0000FF" w:themeColor="hyperlink"/>
      <w:u w:val="single"/>
    </w:rPr>
  </w:style>
  <w:style w:type="character" w:styleId="a8">
    <w:name w:val="Strong"/>
    <w:basedOn w:val="a0"/>
    <w:uiPriority w:val="22"/>
    <w:qFormat/>
    <w:rsid w:val="005E5FAF"/>
    <w:rPr>
      <w:b/>
      <w:bCs/>
    </w:rPr>
  </w:style>
  <w:style w:type="paragraph" w:styleId="a9">
    <w:name w:val="List Paragraph"/>
    <w:basedOn w:val="a"/>
    <w:uiPriority w:val="34"/>
    <w:qFormat/>
    <w:rsid w:val="004731F8"/>
    <w:pPr>
      <w:ind w:left="720"/>
      <w:contextualSpacing/>
    </w:pPr>
  </w:style>
  <w:style w:type="paragraph" w:customStyle="1" w:styleId="Body1">
    <w:name w:val="Body 1"/>
    <w:rsid w:val="00CB645E"/>
    <w:pPr>
      <w:spacing w:after="0" w:line="240" w:lineRule="auto"/>
    </w:pPr>
    <w:rPr>
      <w:rFonts w:ascii="Helvetica" w:eastAsia="Arial Unicode MS" w:hAnsi="Helvetica" w:cs="Times New Roman"/>
      <w:color w:val="000000"/>
      <w:sz w:val="24"/>
      <w:szCs w:val="20"/>
      <w:lang w:val="en-GB" w:eastAsia="en-GB"/>
    </w:rPr>
  </w:style>
  <w:style w:type="paragraph" w:styleId="aa">
    <w:name w:val="header"/>
    <w:basedOn w:val="a"/>
    <w:link w:val="ab"/>
    <w:uiPriority w:val="99"/>
    <w:unhideWhenUsed/>
    <w:rsid w:val="00F60B0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0B02"/>
  </w:style>
  <w:style w:type="paragraph" w:styleId="ac">
    <w:name w:val="footer"/>
    <w:basedOn w:val="a"/>
    <w:link w:val="ad"/>
    <w:uiPriority w:val="99"/>
    <w:unhideWhenUsed/>
    <w:rsid w:val="00F60B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0B02"/>
  </w:style>
  <w:style w:type="character" w:styleId="ae">
    <w:name w:val="annotation reference"/>
    <w:basedOn w:val="a0"/>
    <w:uiPriority w:val="99"/>
    <w:semiHidden/>
    <w:unhideWhenUsed/>
    <w:rsid w:val="00A712AD"/>
    <w:rPr>
      <w:sz w:val="16"/>
      <w:szCs w:val="16"/>
    </w:rPr>
  </w:style>
  <w:style w:type="paragraph" w:styleId="af">
    <w:name w:val="annotation text"/>
    <w:basedOn w:val="a"/>
    <w:link w:val="af0"/>
    <w:uiPriority w:val="99"/>
    <w:semiHidden/>
    <w:unhideWhenUsed/>
    <w:rsid w:val="00A712AD"/>
    <w:pPr>
      <w:spacing w:line="240" w:lineRule="auto"/>
    </w:pPr>
    <w:rPr>
      <w:sz w:val="20"/>
      <w:szCs w:val="20"/>
    </w:rPr>
  </w:style>
  <w:style w:type="character" w:customStyle="1" w:styleId="af0">
    <w:name w:val="Текст примечания Знак"/>
    <w:basedOn w:val="a0"/>
    <w:link w:val="af"/>
    <w:uiPriority w:val="99"/>
    <w:semiHidden/>
    <w:rsid w:val="00A712AD"/>
    <w:rPr>
      <w:sz w:val="20"/>
      <w:szCs w:val="20"/>
    </w:rPr>
  </w:style>
  <w:style w:type="paragraph" w:styleId="af1">
    <w:name w:val="annotation subject"/>
    <w:basedOn w:val="af"/>
    <w:next w:val="af"/>
    <w:link w:val="af2"/>
    <w:uiPriority w:val="99"/>
    <w:semiHidden/>
    <w:unhideWhenUsed/>
    <w:rsid w:val="00A712AD"/>
    <w:rPr>
      <w:b/>
      <w:bCs/>
    </w:rPr>
  </w:style>
  <w:style w:type="character" w:customStyle="1" w:styleId="af2">
    <w:name w:val="Тема примечания Знак"/>
    <w:basedOn w:val="af0"/>
    <w:link w:val="af1"/>
    <w:uiPriority w:val="99"/>
    <w:semiHidden/>
    <w:rsid w:val="00A712AD"/>
    <w:rPr>
      <w:b/>
      <w:bCs/>
      <w:sz w:val="20"/>
      <w:szCs w:val="20"/>
    </w:rPr>
  </w:style>
  <w:style w:type="paragraph" w:styleId="af3">
    <w:name w:val="Balloon Text"/>
    <w:basedOn w:val="a"/>
    <w:link w:val="af4"/>
    <w:uiPriority w:val="99"/>
    <w:semiHidden/>
    <w:unhideWhenUsed/>
    <w:rsid w:val="00A712A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712AD"/>
    <w:rPr>
      <w:rFonts w:ascii="Tahoma" w:hAnsi="Tahoma" w:cs="Tahoma"/>
      <w:sz w:val="16"/>
      <w:szCs w:val="16"/>
    </w:rPr>
  </w:style>
  <w:style w:type="paragraph" w:styleId="af5">
    <w:name w:val="endnote text"/>
    <w:basedOn w:val="a"/>
    <w:link w:val="af6"/>
    <w:uiPriority w:val="99"/>
    <w:semiHidden/>
    <w:unhideWhenUsed/>
    <w:rsid w:val="00A712AD"/>
    <w:pPr>
      <w:spacing w:after="0" w:line="240" w:lineRule="auto"/>
    </w:pPr>
    <w:rPr>
      <w:sz w:val="20"/>
      <w:szCs w:val="20"/>
    </w:rPr>
  </w:style>
  <w:style w:type="character" w:customStyle="1" w:styleId="af6">
    <w:name w:val="Текст концевой сноски Знак"/>
    <w:basedOn w:val="a0"/>
    <w:link w:val="af5"/>
    <w:uiPriority w:val="99"/>
    <w:semiHidden/>
    <w:rsid w:val="00A712AD"/>
    <w:rPr>
      <w:sz w:val="20"/>
      <w:szCs w:val="20"/>
    </w:rPr>
  </w:style>
  <w:style w:type="character" w:styleId="af7">
    <w:name w:val="endnote reference"/>
    <w:basedOn w:val="a0"/>
    <w:uiPriority w:val="99"/>
    <w:semiHidden/>
    <w:unhideWhenUsed/>
    <w:rsid w:val="00A712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7044">
      <w:bodyDiv w:val="1"/>
      <w:marLeft w:val="0"/>
      <w:marRight w:val="0"/>
      <w:marTop w:val="0"/>
      <w:marBottom w:val="0"/>
      <w:divBdr>
        <w:top w:val="none" w:sz="0" w:space="0" w:color="auto"/>
        <w:left w:val="none" w:sz="0" w:space="0" w:color="auto"/>
        <w:bottom w:val="none" w:sz="0" w:space="0" w:color="auto"/>
        <w:right w:val="none" w:sz="0" w:space="0" w:color="auto"/>
      </w:divBdr>
    </w:div>
    <w:div w:id="206727714">
      <w:bodyDiv w:val="1"/>
      <w:marLeft w:val="0"/>
      <w:marRight w:val="0"/>
      <w:marTop w:val="0"/>
      <w:marBottom w:val="0"/>
      <w:divBdr>
        <w:top w:val="none" w:sz="0" w:space="0" w:color="auto"/>
        <w:left w:val="none" w:sz="0" w:space="0" w:color="auto"/>
        <w:bottom w:val="none" w:sz="0" w:space="0" w:color="auto"/>
        <w:right w:val="none" w:sz="0" w:space="0" w:color="auto"/>
      </w:divBdr>
    </w:div>
    <w:div w:id="420571660">
      <w:bodyDiv w:val="1"/>
      <w:marLeft w:val="0"/>
      <w:marRight w:val="0"/>
      <w:marTop w:val="0"/>
      <w:marBottom w:val="0"/>
      <w:divBdr>
        <w:top w:val="none" w:sz="0" w:space="0" w:color="auto"/>
        <w:left w:val="none" w:sz="0" w:space="0" w:color="auto"/>
        <w:bottom w:val="none" w:sz="0" w:space="0" w:color="auto"/>
        <w:right w:val="none" w:sz="0" w:space="0" w:color="auto"/>
      </w:divBdr>
    </w:div>
    <w:div w:id="433132117">
      <w:bodyDiv w:val="1"/>
      <w:marLeft w:val="0"/>
      <w:marRight w:val="0"/>
      <w:marTop w:val="0"/>
      <w:marBottom w:val="0"/>
      <w:divBdr>
        <w:top w:val="none" w:sz="0" w:space="0" w:color="auto"/>
        <w:left w:val="none" w:sz="0" w:space="0" w:color="auto"/>
        <w:bottom w:val="none" w:sz="0" w:space="0" w:color="auto"/>
        <w:right w:val="none" w:sz="0" w:space="0" w:color="auto"/>
      </w:divBdr>
    </w:div>
    <w:div w:id="784233179">
      <w:bodyDiv w:val="1"/>
      <w:marLeft w:val="0"/>
      <w:marRight w:val="0"/>
      <w:marTop w:val="0"/>
      <w:marBottom w:val="0"/>
      <w:divBdr>
        <w:top w:val="none" w:sz="0" w:space="0" w:color="auto"/>
        <w:left w:val="none" w:sz="0" w:space="0" w:color="auto"/>
        <w:bottom w:val="none" w:sz="0" w:space="0" w:color="auto"/>
        <w:right w:val="none" w:sz="0" w:space="0" w:color="auto"/>
      </w:divBdr>
    </w:div>
    <w:div w:id="940840538">
      <w:bodyDiv w:val="1"/>
      <w:marLeft w:val="0"/>
      <w:marRight w:val="0"/>
      <w:marTop w:val="0"/>
      <w:marBottom w:val="0"/>
      <w:divBdr>
        <w:top w:val="none" w:sz="0" w:space="0" w:color="auto"/>
        <w:left w:val="none" w:sz="0" w:space="0" w:color="auto"/>
        <w:bottom w:val="none" w:sz="0" w:space="0" w:color="auto"/>
        <w:right w:val="none" w:sz="0" w:space="0" w:color="auto"/>
      </w:divBdr>
    </w:div>
    <w:div w:id="1134326042">
      <w:bodyDiv w:val="1"/>
      <w:marLeft w:val="0"/>
      <w:marRight w:val="0"/>
      <w:marTop w:val="0"/>
      <w:marBottom w:val="0"/>
      <w:divBdr>
        <w:top w:val="none" w:sz="0" w:space="0" w:color="auto"/>
        <w:left w:val="none" w:sz="0" w:space="0" w:color="auto"/>
        <w:bottom w:val="none" w:sz="0" w:space="0" w:color="auto"/>
        <w:right w:val="none" w:sz="0" w:space="0" w:color="auto"/>
      </w:divBdr>
    </w:div>
    <w:div w:id="1544751697">
      <w:bodyDiv w:val="1"/>
      <w:marLeft w:val="0"/>
      <w:marRight w:val="0"/>
      <w:marTop w:val="0"/>
      <w:marBottom w:val="0"/>
      <w:divBdr>
        <w:top w:val="none" w:sz="0" w:space="0" w:color="auto"/>
        <w:left w:val="none" w:sz="0" w:space="0" w:color="auto"/>
        <w:bottom w:val="none" w:sz="0" w:space="0" w:color="auto"/>
        <w:right w:val="none" w:sz="0" w:space="0" w:color="auto"/>
      </w:divBdr>
    </w:div>
    <w:div w:id="1619488543">
      <w:bodyDiv w:val="1"/>
      <w:marLeft w:val="0"/>
      <w:marRight w:val="0"/>
      <w:marTop w:val="0"/>
      <w:marBottom w:val="0"/>
      <w:divBdr>
        <w:top w:val="none" w:sz="0" w:space="0" w:color="auto"/>
        <w:left w:val="none" w:sz="0" w:space="0" w:color="auto"/>
        <w:bottom w:val="none" w:sz="0" w:space="0" w:color="auto"/>
        <w:right w:val="none" w:sz="0" w:space="0" w:color="auto"/>
      </w:divBdr>
    </w:div>
    <w:div w:id="21241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vpl.com.ua/uk/materials/zvit_za_rezultatamy_monitorynhu_poinformovanosti_pensioneriv_vpo_pro_elektronni_pensiyni_posvidchennya/" TargetMode="External"/><Relationship Id="rId3" Type="http://schemas.openxmlformats.org/officeDocument/2006/relationships/hyperlink" Target="https://goo.gl/TD3uqV" TargetMode="External"/><Relationship Id="rId7" Type="http://schemas.openxmlformats.org/officeDocument/2006/relationships/hyperlink" Target="http://zakon4.rada.gov.ua/laws/show/z0633-16/paran21" TargetMode="External"/><Relationship Id="rId2" Type="http://schemas.openxmlformats.org/officeDocument/2006/relationships/hyperlink" Target="http://zakon3.rada.gov.ua/laws/show/505-2014-%D0%BF" TargetMode="External"/><Relationship Id="rId1" Type="http://schemas.openxmlformats.org/officeDocument/2006/relationships/hyperlink" Target="http://zakon2.rada.gov.ua/laws/show/509-2014-%D0%BF/ed20160611" TargetMode="External"/><Relationship Id="rId6" Type="http://schemas.openxmlformats.org/officeDocument/2006/relationships/hyperlink" Target="http://goo.gl/8pXtrs" TargetMode="External"/><Relationship Id="rId5" Type="http://schemas.openxmlformats.org/officeDocument/2006/relationships/hyperlink" Target="http://vpl.com.ua/uk/materials/zvit-za-rezultatamy-monitorynhu-funktsionuvannya-ta-vykorystannya-upravlinnyamy-sotsialnoho-zakhystu-naselennya-yedynoyi-informatsiynoyi-bazy-danykh-pro-vpo/" TargetMode="External"/><Relationship Id="rId4" Type="http://schemas.openxmlformats.org/officeDocument/2006/relationships/hyperlink" Target="http://zakon4.rada.gov.ua/laws/show/167-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F20A-8665-4BCB-842C-EA9499A5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3903</Words>
  <Characters>24673</Characters>
  <Application>Microsoft Office Word</Application>
  <DocSecurity>0</DocSecurity>
  <Lines>483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Kseniia Karahiaur</dc:creator>
  <cp:lastModifiedBy>Oleg</cp:lastModifiedBy>
  <cp:revision>6</cp:revision>
  <dcterms:created xsi:type="dcterms:W3CDTF">2016-12-20T21:51:00Z</dcterms:created>
  <dcterms:modified xsi:type="dcterms:W3CDTF">2017-01-23T10:41:00Z</dcterms:modified>
</cp:coreProperties>
</file>